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1AB" w:rsidRDefault="009961AB" w:rsidP="009961AB">
      <w:pPr>
        <w:jc w:val="center"/>
        <w:rPr>
          <w:rFonts w:ascii="Calibri" w:eastAsia="黑体" w:hAnsi="Calibri" w:cs="宋体" w:hint="eastAsia"/>
          <w:b/>
          <w:bCs/>
          <w:imprint/>
          <w:color w:val="0000CC"/>
          <w:kern w:val="36"/>
          <w:sz w:val="36"/>
          <w:szCs w:val="36"/>
        </w:rPr>
      </w:pPr>
      <w:bookmarkStart w:id="0" w:name="_Toc346547377"/>
      <w:r>
        <w:rPr>
          <w:rFonts w:ascii="Calibri" w:eastAsia="黑体" w:hAnsi="Calibri" w:cs="宋体" w:hint="eastAsia"/>
          <w:b/>
          <w:bCs/>
          <w:imprint/>
          <w:color w:val="0000CC"/>
          <w:kern w:val="36"/>
          <w:sz w:val="36"/>
          <w:szCs w:val="36"/>
        </w:rPr>
        <w:t>金三系统下建筑业</w:t>
      </w:r>
      <w:r>
        <w:rPr>
          <w:rFonts w:ascii="Calibri" w:eastAsia="黑体" w:hAnsi="Calibri" w:cs="宋体" w:hint="eastAsia"/>
          <w:b/>
          <w:bCs/>
          <w:imprint/>
          <w:color w:val="0000CC"/>
          <w:kern w:val="36"/>
          <w:sz w:val="36"/>
          <w:szCs w:val="36"/>
        </w:rPr>
        <w:t>PPP</w:t>
      </w:r>
      <w:r>
        <w:rPr>
          <w:rFonts w:ascii="Calibri" w:eastAsia="黑体" w:hAnsi="Calibri" w:cs="宋体" w:hint="eastAsia"/>
          <w:b/>
          <w:bCs/>
          <w:imprint/>
          <w:color w:val="0000CC"/>
          <w:kern w:val="36"/>
          <w:sz w:val="36"/>
          <w:szCs w:val="36"/>
        </w:rPr>
        <w:t>项目的财税处理实操</w:t>
      </w:r>
    </w:p>
    <w:p w:rsidR="009961AB" w:rsidRDefault="009961AB" w:rsidP="009961AB">
      <w:pPr>
        <w:jc w:val="center"/>
        <w:rPr>
          <w:rFonts w:ascii="Calibri" w:eastAsia="黑体" w:hAnsi="Calibri" w:cs="宋体" w:hint="eastAsia"/>
          <w:b/>
          <w:bCs/>
          <w:imprint/>
          <w:color w:val="0000CC"/>
          <w:kern w:val="36"/>
          <w:sz w:val="36"/>
          <w:szCs w:val="36"/>
        </w:rPr>
      </w:pPr>
      <w:r>
        <w:rPr>
          <w:rFonts w:ascii="Calibri" w:eastAsia="黑体" w:hAnsi="Calibri" w:cs="宋体" w:hint="eastAsia"/>
          <w:b/>
          <w:bCs/>
          <w:imprint/>
          <w:color w:val="0000CC"/>
          <w:kern w:val="36"/>
          <w:sz w:val="36"/>
          <w:szCs w:val="36"/>
        </w:rPr>
        <w:t>暨新政策风险应对策略专题辅导会</w:t>
      </w:r>
    </w:p>
    <w:p w:rsidR="009961AB" w:rsidRDefault="009961AB" w:rsidP="009961AB">
      <w:pPr>
        <w:pStyle w:val="1"/>
        <w:spacing w:beforeLines="35" w:afterLines="35" w:line="360" w:lineRule="auto"/>
        <w:jc w:val="center"/>
        <w:rPr>
          <w:rFonts w:ascii="宋体" w:hAnsi="宋体" w:hint="eastAsia"/>
          <w:b w:val="0"/>
          <w:bCs w:val="0"/>
          <w:kern w:val="2"/>
          <w:sz w:val="21"/>
          <w:szCs w:val="21"/>
        </w:rPr>
      </w:pPr>
      <w:r>
        <w:rPr>
          <w:rFonts w:eastAsia="黑体" w:hint="eastAsia"/>
          <w:imprint/>
          <w:color w:val="0000CC"/>
          <w:sz w:val="36"/>
          <w:szCs w:val="36"/>
        </w:rPr>
        <w:t>邀</w:t>
      </w:r>
      <w:r>
        <w:rPr>
          <w:rFonts w:eastAsia="黑体" w:hint="eastAsia"/>
          <w:imprint/>
          <w:color w:val="0000CC"/>
          <w:sz w:val="36"/>
          <w:szCs w:val="36"/>
        </w:rPr>
        <w:t xml:space="preserve">  </w:t>
      </w:r>
      <w:r>
        <w:rPr>
          <w:rFonts w:eastAsia="黑体" w:hint="eastAsia"/>
          <w:imprint/>
          <w:color w:val="0000CC"/>
          <w:sz w:val="36"/>
          <w:szCs w:val="36"/>
        </w:rPr>
        <w:t>请</w:t>
      </w:r>
      <w:r>
        <w:rPr>
          <w:rFonts w:eastAsia="黑体" w:hint="eastAsia"/>
          <w:imprint/>
          <w:color w:val="0000CC"/>
          <w:sz w:val="36"/>
          <w:szCs w:val="36"/>
        </w:rPr>
        <w:t xml:space="preserve">  </w:t>
      </w:r>
      <w:r>
        <w:rPr>
          <w:rFonts w:eastAsia="黑体" w:hint="eastAsia"/>
          <w:imprint/>
          <w:color w:val="0000CC"/>
          <w:sz w:val="36"/>
          <w:szCs w:val="36"/>
        </w:rPr>
        <w:t>函</w:t>
      </w:r>
    </w:p>
    <w:p w:rsidR="009961AB" w:rsidRDefault="009961AB" w:rsidP="009961AB">
      <w:pPr>
        <w:pStyle w:val="1"/>
        <w:spacing w:beforeLines="35" w:afterLines="35" w:line="360" w:lineRule="auto"/>
        <w:rPr>
          <w:rFonts w:ascii="宋体" w:hAnsi="宋体" w:hint="eastAsia"/>
          <w:b w:val="0"/>
          <w:bCs w:val="0"/>
          <w:kern w:val="2"/>
          <w:sz w:val="21"/>
          <w:szCs w:val="21"/>
        </w:rPr>
      </w:pPr>
      <w:r>
        <w:rPr>
          <w:rFonts w:ascii="宋体" w:hAnsi="宋体" w:hint="eastAsia"/>
          <w:b w:val="0"/>
          <w:bCs w:val="0"/>
          <w:kern w:val="2"/>
          <w:sz w:val="21"/>
          <w:szCs w:val="21"/>
        </w:rPr>
        <w:t xml:space="preserve">     近日国家税务总局发布了2017年第11号公告、财税2017年第58号文，您学习了吗？在金税三期严格把控下建筑企业该如何应对税收风险您了解了吗？建筑业PPP项目、BT项目、EPC项目的财税处理您会操作了吗？相信看完相关政策再结合贵公司的实际状况，您一定还有很多疑问，对此新疆注册税务师协会携手新疆</w:t>
      </w:r>
      <w:proofErr w:type="gramStart"/>
      <w:r>
        <w:rPr>
          <w:rFonts w:ascii="宋体" w:hAnsi="宋体" w:hint="eastAsia"/>
          <w:b w:val="0"/>
          <w:bCs w:val="0"/>
          <w:kern w:val="2"/>
          <w:sz w:val="21"/>
          <w:szCs w:val="21"/>
        </w:rPr>
        <w:t>致通振业</w:t>
      </w:r>
      <w:proofErr w:type="gramEnd"/>
      <w:r>
        <w:rPr>
          <w:rFonts w:ascii="宋体" w:hAnsi="宋体" w:hint="eastAsia"/>
          <w:b w:val="0"/>
          <w:bCs w:val="0"/>
          <w:kern w:val="2"/>
          <w:sz w:val="21"/>
          <w:szCs w:val="21"/>
        </w:rPr>
        <w:t>税务师事务所特邀全国知名财税专家王庆、李记有老师，于2017年8月24日-25日面向全疆各纳税人在乌鲁木齐市举办【金三系统下建筑业PPP项目的财税处理实操暨新政策风险应对策略专题辅导会】，现诚邀您的参加。</w:t>
      </w:r>
    </w:p>
    <w:bookmarkEnd w:id="0"/>
    <w:p w:rsidR="009961AB" w:rsidRDefault="009961AB" w:rsidP="009961AB">
      <w:pPr>
        <w:widowControl/>
        <w:spacing w:beforeLines="50"/>
        <w:jc w:val="left"/>
        <w:rPr>
          <w:rFonts w:ascii="宋体" w:hAnsi="宋体" w:cs="宋体" w:hint="eastAsia"/>
          <w:b/>
          <w:bCs/>
          <w:kern w:val="0"/>
          <w:sz w:val="30"/>
          <w:szCs w:val="30"/>
          <w:lang/>
        </w:rPr>
      </w:pPr>
      <w:r>
        <w:rPr>
          <w:rFonts w:ascii="宋体" w:hAnsi="宋体" w:cs="宋体" w:hint="eastAsia"/>
          <w:kern w:val="0"/>
          <w:szCs w:val="21"/>
          <w:lang/>
        </w:rPr>
        <w:t xml:space="preserve">   </w:t>
      </w:r>
      <w:r>
        <w:rPr>
          <w:rFonts w:ascii="文鼎中楷体" w:eastAsia="文鼎中楷体" w:hAnsi="文鼎中楷体" w:cs="文鼎中楷体" w:hint="eastAsia"/>
          <w:kern w:val="0"/>
          <w:szCs w:val="21"/>
          <w:lang/>
        </w:rPr>
        <w:t xml:space="preserve"> </w:t>
      </w:r>
      <w:r>
        <w:rPr>
          <w:rFonts w:ascii="文鼎中楷体" w:eastAsia="文鼎中楷体" w:hAnsi="文鼎中楷体" w:cs="文鼎中楷体" w:hint="eastAsia"/>
          <w:b/>
          <w:bCs/>
          <w:color w:val="C00000"/>
          <w:kern w:val="0"/>
          <w:sz w:val="28"/>
          <w:szCs w:val="28"/>
          <w:lang/>
        </w:rPr>
        <w:t>一、[培训主题]</w:t>
      </w:r>
    </w:p>
    <w:p w:rsidR="009961AB" w:rsidRDefault="009961AB" w:rsidP="009961AB">
      <w:pPr>
        <w:widowControl/>
        <w:ind w:firstLineChars="200" w:firstLine="420"/>
        <w:jc w:val="left"/>
        <w:rPr>
          <w:rFonts w:ascii="文鼎中楷体" w:eastAsia="文鼎中楷体" w:hAnsi="文鼎中楷体" w:cs="文鼎中楷体" w:hint="eastAsia"/>
          <w:color w:val="C00000"/>
          <w:kern w:val="0"/>
          <w:sz w:val="30"/>
          <w:szCs w:val="30"/>
          <w:lang/>
        </w:rPr>
      </w:pPr>
      <w:r>
        <w:rPr>
          <w:rFonts w:ascii="宋体" w:hAnsi="宋体" w:cs="宋体" w:hint="eastAsia"/>
          <w:szCs w:val="21"/>
        </w:rPr>
        <w:t>金三系统下建筑业PPP项目的财税处理实操暨新政策风险应对策略。</w:t>
      </w:r>
      <w:r>
        <w:rPr>
          <w:rFonts w:ascii="宋体" w:hAnsi="宋体" w:cs="宋体" w:hint="eastAsia"/>
          <w:kern w:val="0"/>
          <w:szCs w:val="21"/>
          <w:lang/>
        </w:rPr>
        <w:t xml:space="preserve"> </w:t>
      </w:r>
      <w:r>
        <w:rPr>
          <w:rFonts w:ascii="文鼎中楷体" w:eastAsia="文鼎中楷体" w:hAnsi="文鼎中楷体" w:cs="文鼎中楷体" w:hint="eastAsia"/>
          <w:color w:val="C00000"/>
          <w:kern w:val="0"/>
          <w:sz w:val="30"/>
          <w:szCs w:val="30"/>
          <w:lang/>
        </w:rPr>
        <w:t xml:space="preserve">  </w:t>
      </w:r>
    </w:p>
    <w:p w:rsidR="009961AB" w:rsidRDefault="009961AB" w:rsidP="009961AB">
      <w:pPr>
        <w:widowControl/>
        <w:ind w:leftChars="50" w:left="105" w:firstLineChars="100" w:firstLine="280"/>
        <w:jc w:val="left"/>
        <w:rPr>
          <w:rFonts w:ascii="宋体" w:hAnsi="宋体" w:cs="宋体" w:hint="eastAsia"/>
          <w:b/>
          <w:bCs/>
          <w:kern w:val="0"/>
          <w:szCs w:val="21"/>
          <w:lang/>
        </w:rPr>
      </w:pPr>
      <w:r>
        <w:rPr>
          <w:rFonts w:ascii="文鼎中楷体" w:eastAsia="文鼎中楷体" w:hAnsi="文鼎中楷体" w:cs="文鼎中楷体" w:hint="eastAsia"/>
          <w:b/>
          <w:bCs/>
          <w:color w:val="C00000"/>
          <w:kern w:val="0"/>
          <w:sz w:val="28"/>
          <w:szCs w:val="28"/>
          <w:lang/>
        </w:rPr>
        <w:t>二、[培训对象]</w:t>
      </w:r>
    </w:p>
    <w:p w:rsidR="009961AB" w:rsidRDefault="009961AB" w:rsidP="009961AB">
      <w:pPr>
        <w:ind w:firstLineChars="200" w:firstLine="420"/>
        <w:rPr>
          <w:rFonts w:ascii="宋体" w:hAnsi="宋体" w:cs="宋体" w:hint="eastAsia"/>
          <w:szCs w:val="21"/>
        </w:rPr>
      </w:pPr>
      <w:proofErr w:type="gramStart"/>
      <w:r>
        <w:rPr>
          <w:rFonts w:ascii="宋体" w:hAnsi="宋体" w:cs="宋体" w:hint="eastAsia"/>
          <w:szCs w:val="21"/>
        </w:rPr>
        <w:t>本培训</w:t>
      </w:r>
      <w:proofErr w:type="gramEnd"/>
      <w:r>
        <w:rPr>
          <w:rFonts w:ascii="宋体" w:hAnsi="宋体" w:cs="宋体" w:hint="eastAsia"/>
          <w:szCs w:val="21"/>
        </w:rPr>
        <w:t>具有较强的专业性、实务性和操作性，便于企业更好的应对“营改增”，因此特邀以下人员参加</w:t>
      </w:r>
    </w:p>
    <w:p w:rsidR="009961AB" w:rsidRDefault="009961AB" w:rsidP="009961AB">
      <w:pPr>
        <w:numPr>
          <w:ilvl w:val="0"/>
          <w:numId w:val="1"/>
        </w:numPr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与建筑业相关的企业负责人、财务总监、财务经理、财务主管、税务主管、会计；</w:t>
      </w:r>
    </w:p>
    <w:p w:rsidR="009961AB" w:rsidRDefault="009961AB" w:rsidP="009961AB">
      <w:pPr>
        <w:numPr>
          <w:ilvl w:val="0"/>
          <w:numId w:val="1"/>
        </w:numPr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律所、税务所、会计所及其他涉税事务所从业人员；</w:t>
      </w:r>
    </w:p>
    <w:p w:rsidR="009961AB" w:rsidRDefault="009961AB" w:rsidP="009961AB">
      <w:pPr>
        <w:numPr>
          <w:ilvl w:val="0"/>
          <w:numId w:val="1"/>
        </w:numPr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政府机关PPP业务管理人员，税务部门主管人员等。</w:t>
      </w:r>
    </w:p>
    <w:p w:rsidR="009961AB" w:rsidRDefault="009961AB" w:rsidP="009961AB">
      <w:pPr>
        <w:ind w:leftChars="200" w:left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建议有一定业务基础或有从业经验，或对课程内容有兴趣，有一定的业务知识预习者为佳。</w:t>
      </w:r>
    </w:p>
    <w:p w:rsidR="009961AB" w:rsidRDefault="009961AB" w:rsidP="009961AB">
      <w:pPr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noProof/>
          <w:sz w:val="24"/>
        </w:rPr>
        <w:drawing>
          <wp:inline distT="0" distB="0" distL="0" distR="0">
            <wp:extent cx="5324475" cy="2905125"/>
            <wp:effectExtent l="19050" t="0" r="9525" b="0"/>
            <wp:docPr id="1" name="图片 17" descr="IMG_2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IMG_217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290512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961AB" w:rsidRDefault="009961AB" w:rsidP="009961AB">
      <w:pPr>
        <w:widowControl/>
        <w:jc w:val="left"/>
        <w:rPr>
          <w:rFonts w:ascii="宋体" w:hAnsi="宋体" w:cs="宋体"/>
          <w:kern w:val="0"/>
          <w:szCs w:val="21"/>
          <w:lang/>
        </w:rPr>
      </w:pPr>
    </w:p>
    <w:p w:rsidR="009961AB" w:rsidRDefault="009961AB" w:rsidP="009961AB">
      <w:pPr>
        <w:widowControl/>
        <w:jc w:val="left"/>
        <w:rPr>
          <w:rFonts w:ascii="文鼎中楷体" w:eastAsia="文鼎中楷体" w:hAnsi="文鼎中楷体" w:cs="文鼎中楷体" w:hint="eastAsia"/>
          <w:b/>
          <w:bCs/>
          <w:color w:val="C00000"/>
          <w:kern w:val="0"/>
          <w:sz w:val="28"/>
          <w:szCs w:val="28"/>
          <w:lang/>
        </w:rPr>
      </w:pPr>
      <w:r>
        <w:rPr>
          <w:rFonts w:ascii="宋体" w:hAnsi="宋体" w:cs="宋体" w:hint="eastAsia"/>
          <w:kern w:val="0"/>
          <w:szCs w:val="21"/>
          <w:lang/>
        </w:rPr>
        <w:t xml:space="preserve">   </w:t>
      </w:r>
      <w:r>
        <w:rPr>
          <w:rFonts w:ascii="文鼎中楷体" w:eastAsia="文鼎中楷体" w:hAnsi="文鼎中楷体" w:cs="文鼎中楷体" w:hint="eastAsia"/>
          <w:b/>
          <w:bCs/>
          <w:color w:val="C00000"/>
          <w:kern w:val="0"/>
          <w:sz w:val="28"/>
          <w:szCs w:val="28"/>
          <w:lang/>
        </w:rPr>
        <w:t>三、[课程内容]</w:t>
      </w:r>
    </w:p>
    <w:p w:rsidR="009961AB" w:rsidRDefault="009961AB" w:rsidP="009961AB">
      <w:pPr>
        <w:ind w:firstLineChars="100" w:firstLine="280"/>
        <w:jc w:val="left"/>
        <w:rPr>
          <w:rFonts w:ascii="宋体" w:hAnsi="宋体" w:cs="宋体" w:hint="eastAsia"/>
          <w:b/>
          <w:szCs w:val="21"/>
        </w:rPr>
      </w:pPr>
      <w:r>
        <w:rPr>
          <w:rFonts w:ascii="宋体" w:hAnsi="宋体" w:cs="宋体" w:hint="eastAsia"/>
          <w:color w:val="C00000"/>
          <w:kern w:val="0"/>
          <w:sz w:val="28"/>
          <w:szCs w:val="28"/>
          <w:lang/>
        </w:rPr>
        <w:lastRenderedPageBreak/>
        <w:t xml:space="preserve"> </w:t>
      </w:r>
      <w:r>
        <w:rPr>
          <w:rFonts w:ascii="宋体" w:hAnsi="宋体" w:cs="宋体" w:hint="eastAsia"/>
          <w:b/>
          <w:sz w:val="28"/>
          <w:szCs w:val="28"/>
        </w:rPr>
        <w:t>第一部分  前言</w:t>
      </w:r>
    </w:p>
    <w:p w:rsidR="009961AB" w:rsidRDefault="009961AB" w:rsidP="009961AB">
      <w:pPr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序章（本章不放在公开材料展示）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1\以某施工企业历时数年谋划的某污水处理PPP项目因为税收预测错误，最终功败垂成说起，阐明税收在整个PPP项目中，尤其是项目测算时的重要性。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2\以</w:t>
      </w:r>
      <w:proofErr w:type="gramStart"/>
      <w:r>
        <w:rPr>
          <w:rFonts w:ascii="宋体" w:hAnsi="宋体" w:cs="宋体" w:hint="eastAsia"/>
          <w:szCs w:val="21"/>
        </w:rPr>
        <w:t>某个被</w:t>
      </w:r>
      <w:proofErr w:type="gramEnd"/>
      <w:r>
        <w:rPr>
          <w:rFonts w:ascii="宋体" w:hAnsi="宋体" w:cs="宋体" w:hint="eastAsia"/>
          <w:szCs w:val="21"/>
        </w:rPr>
        <w:t xml:space="preserve">税务机关多次定性为偷税的会计分录揭示当前PPP模式下会计核算粗疏无序的巨大风险。  </w:t>
      </w:r>
    </w:p>
    <w:p w:rsidR="009961AB" w:rsidRDefault="009961AB" w:rsidP="009961AB">
      <w:pPr>
        <w:ind w:firstLineChars="200" w:firstLine="422"/>
        <w:jc w:val="left"/>
        <w:rPr>
          <w:rFonts w:ascii="宋体" w:hAnsi="宋体" w:cs="宋体" w:hint="eastAsia"/>
          <w:b/>
          <w:szCs w:val="21"/>
        </w:rPr>
      </w:pPr>
      <w:r>
        <w:rPr>
          <w:rFonts w:ascii="宋体" w:hAnsi="宋体" w:cs="宋体" w:hint="eastAsia"/>
          <w:b/>
          <w:szCs w:val="21"/>
        </w:rPr>
        <w:t xml:space="preserve">   </w:t>
      </w:r>
    </w:p>
    <w:p w:rsidR="009961AB" w:rsidRDefault="009961AB" w:rsidP="009961AB">
      <w:pPr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第一章 PPP模式的概念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PPP模式的由来与定义；国外机构的定义、PPP模式的分类；PPP模式的发展历程；PPP模式的四大特征、参与各方。</w:t>
      </w:r>
    </w:p>
    <w:p w:rsidR="009961AB" w:rsidRDefault="009961AB" w:rsidP="009961AB">
      <w:pPr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第二章 PPP项目税务处理的基本内容</w:t>
      </w:r>
    </w:p>
    <w:p w:rsidR="009961AB" w:rsidRDefault="009961AB" w:rsidP="009961AB">
      <w:pPr>
        <w:ind w:firstLineChars="150" w:firstLine="315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PPP项目涉及哪些纳税主体；PPP项目涉及哪些税收；PPP项目中政府给项目公司的款项属于营业外收入/政府补助还是营业收入；PPP项目有哪些税收优惠。</w:t>
      </w:r>
    </w:p>
    <w:p w:rsidR="009961AB" w:rsidRDefault="009961AB" w:rsidP="009961AB">
      <w:pPr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第三章 PPP项目全寿命周期的会计核算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1、PPP项目的业务流程概述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2、政府补贴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3、BOT以外的其它项目会计核算概述</w:t>
      </w:r>
    </w:p>
    <w:p w:rsidR="009961AB" w:rsidRDefault="009961AB" w:rsidP="009961AB">
      <w:pPr>
        <w:ind w:firstLineChars="100" w:firstLine="301"/>
        <w:rPr>
          <w:rFonts w:ascii="宋体" w:hAnsi="宋体" w:cs="宋体" w:hint="eastAsia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第二部分 BT项目</w:t>
      </w:r>
    </w:p>
    <w:p w:rsidR="009961AB" w:rsidRDefault="009961AB" w:rsidP="009961AB">
      <w:pPr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第一章 BT的内涵与BT模式的演进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国际上BT的历史，与BOT项目的渊源；BT模式的适用范围、基本形式；BT项目的运作过程。</w:t>
      </w:r>
    </w:p>
    <w:p w:rsidR="009961AB" w:rsidRDefault="009961AB" w:rsidP="009961AB">
      <w:pPr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第二章 BT、EPC项目会计核算的规定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1、上市公司执行企业会计准则监管问题解答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2、企业会计准则解释第5号（征求意见稿）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3、第三节、企业会计</w:t>
      </w:r>
      <w:proofErr w:type="gramStart"/>
      <w:r>
        <w:rPr>
          <w:rFonts w:ascii="宋体" w:hAnsi="宋体" w:cs="宋体" w:hint="eastAsia"/>
          <w:szCs w:val="21"/>
        </w:rPr>
        <w:t>准则第</w:t>
      </w:r>
      <w:proofErr w:type="gramEnd"/>
      <w:r>
        <w:rPr>
          <w:rFonts w:ascii="宋体" w:hAnsi="宋体" w:cs="宋体" w:hint="eastAsia"/>
          <w:szCs w:val="21"/>
        </w:rPr>
        <w:t xml:space="preserve"> 15 号——建造合同（财会[2006]3号）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重点掌握：准则对收入确认时点与增值税的差别。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4、《企业会计准则第22号——金融工具确认和计量》（CAS22）与企业业务核算的结合。</w:t>
      </w:r>
    </w:p>
    <w:p w:rsidR="009961AB" w:rsidRDefault="009961AB" w:rsidP="009961AB">
      <w:pPr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重点掌握：1、《国际财务报告准则第 9号—金融工具》（IFRS 9）与CAS22的异同点；2、特许服务模式中金融资产和无形资产的确认标准（将部分PPP内容提前）。</w:t>
      </w:r>
    </w:p>
    <w:p w:rsidR="009961AB" w:rsidRDefault="009961AB" w:rsidP="009961AB">
      <w:pPr>
        <w:spacing w:line="360" w:lineRule="auto"/>
        <w:jc w:val="left"/>
        <w:rPr>
          <w:rFonts w:ascii="宋体" w:hAnsi="宋体" w:cs="宋体" w:hint="eastAsia"/>
          <w:szCs w:val="21"/>
        </w:rPr>
      </w:pPr>
    </w:p>
    <w:p w:rsidR="009961AB" w:rsidRDefault="009961AB" w:rsidP="009961AB">
      <w:pPr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第三章 BT的基本模式与会计核算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1、标准BT模式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建设方组建项目公司，项目公司负责项目的融资、投资和建设。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2、项目管理型BT模式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建设方组建项目公司，项目公司负责项目的融资、投资，二次招标确认施工方，并全程负责建设施工管理的模式。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3、施工或工程承包模式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发起人不成立项目公司，直接发包工程。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案例解析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1、某BT项目分年确认工程施工收入的核算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本案例展示了针对收入确认时间的不同看法和处理方式。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lastRenderedPageBreak/>
        <w:t>2、某BT项目案例展示，本案例展示BT项目将金融资产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进行实际利率计算，如何调整各年的摊余成本。如何应用年金表，如何利用CXCEL表进行快捷操作。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3、项目管理型BT模式适用于《企业会计准则第22号-金融工具确认和计量》进行核算。本案例展示了政府平均给付回购款项和利息时的计算。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重点掌握：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BT项目销项计提与PPP项目的不同。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</w:p>
    <w:p w:rsidR="009961AB" w:rsidRDefault="009961AB" w:rsidP="009961AB">
      <w:pPr>
        <w:ind w:firstLineChars="100" w:firstLine="301"/>
        <w:jc w:val="left"/>
        <w:rPr>
          <w:rFonts w:ascii="宋体" w:hAnsi="宋体" w:cs="宋体" w:hint="eastAsia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第三部分EPC（工程总承包）业务的财税处理</w:t>
      </w:r>
    </w:p>
    <w:p w:rsidR="009961AB" w:rsidRDefault="009961AB" w:rsidP="009961AB">
      <w:pPr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第一章 工程总承包概述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一、工程承包的主要模式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施工总承包模式（GC）；工程总承包模式；联合体承包模式；合作体承包模式；管理型建设模式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二、EPC的模式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传统的DBB（施工总承包）发包、承包模式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合同结构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模式特点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DBB模式的缺陷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工程总承包模式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重点分析采购、设计、施工等业务与相关税收的关系。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三、工程总承包与施工总承包模式间的关系与差异分析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重点掌握：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EPC项目为何只能按混合销售进行处理？这样处理的税收筹划点何在。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</w:p>
    <w:p w:rsidR="009961AB" w:rsidRDefault="009961AB" w:rsidP="009961AB">
      <w:pPr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第二章 EPC工程的业务顺序与财税处理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1、工程投标的业务流程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2、投标的前期准备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3、相关费用的财税处理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第二</w:t>
      </w:r>
      <w:proofErr w:type="gramStart"/>
      <w:r>
        <w:rPr>
          <w:rFonts w:ascii="宋体" w:hAnsi="宋体" w:cs="宋体" w:hint="eastAsia"/>
          <w:szCs w:val="21"/>
        </w:rPr>
        <w:t>章工程</w:t>
      </w:r>
      <w:proofErr w:type="gramEnd"/>
      <w:r>
        <w:rPr>
          <w:rFonts w:ascii="宋体" w:hAnsi="宋体" w:cs="宋体" w:hint="eastAsia"/>
          <w:szCs w:val="21"/>
        </w:rPr>
        <w:t>总承包项目的税会处理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第一节、EPC（工程总承包）模式下的税务处理要点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第二节、EPC （工程总承包）模式下的会计核算 </w:t>
      </w:r>
    </w:p>
    <w:p w:rsidR="009961AB" w:rsidRDefault="009961AB" w:rsidP="009961AB">
      <w:pPr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第三章 案例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1、某铁路枢纽综合广场EPC总承包合同的核算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2、中建某局承接某某大桥EPC、PPP组合合同异地施工项目，</w:t>
      </w:r>
      <w:proofErr w:type="gramStart"/>
      <w:r>
        <w:rPr>
          <w:rFonts w:ascii="宋体" w:hAnsi="宋体" w:cs="宋体" w:hint="eastAsia"/>
          <w:szCs w:val="21"/>
        </w:rPr>
        <w:t>营改增</w:t>
      </w:r>
      <w:proofErr w:type="gramEnd"/>
      <w:r>
        <w:rPr>
          <w:rFonts w:ascii="宋体" w:hAnsi="宋体" w:cs="宋体" w:hint="eastAsia"/>
          <w:szCs w:val="21"/>
        </w:rPr>
        <w:t>后的财税核算。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</w:p>
    <w:p w:rsidR="009961AB" w:rsidRDefault="009961AB" w:rsidP="009961AB">
      <w:pPr>
        <w:ind w:firstLineChars="100" w:firstLine="301"/>
        <w:jc w:val="left"/>
        <w:rPr>
          <w:rFonts w:ascii="宋体" w:hAnsi="宋体" w:cs="宋体" w:hint="eastAsia"/>
          <w:b/>
          <w:szCs w:val="21"/>
        </w:rPr>
      </w:pPr>
      <w:r>
        <w:rPr>
          <w:rFonts w:ascii="宋体" w:hAnsi="宋体" w:cs="宋体" w:hint="eastAsia"/>
          <w:b/>
          <w:sz w:val="30"/>
          <w:szCs w:val="30"/>
        </w:rPr>
        <w:t>第四部分 PPP（全篇重点）</w:t>
      </w:r>
    </w:p>
    <w:p w:rsidR="009961AB" w:rsidRDefault="009961AB" w:rsidP="009961AB">
      <w:pPr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第一章 B0T的概述（概略章</w:t>
      </w:r>
      <w:r>
        <w:rPr>
          <w:rFonts w:ascii="宋体" w:hAnsi="宋体" w:cs="宋体" w:hint="eastAsia"/>
          <w:szCs w:val="21"/>
        </w:rPr>
        <w:t>）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BOT的概念和历史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BOT模式的特点与参与者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BOT形式及其演变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BOT与BT的异同</w:t>
      </w:r>
    </w:p>
    <w:p w:rsidR="009961AB" w:rsidRDefault="009961AB" w:rsidP="009961AB">
      <w:pPr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第二章 PPP项目会计核算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一、企业会计准则解释第2号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lastRenderedPageBreak/>
        <w:t>二、国际财务报告解释公告第12号-服务特许权安排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三、准则与国际财务报告的比较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四、PPP项目付费机制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1、可用性付费模式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（1）可行性缺口补助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（2）使用者付费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（3）政府付费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（4）混合模式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（5）各模式的基本原则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（6）可用性付费的计算方法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fldChar w:fldCharType="begin"/>
      </w:r>
      <w:r>
        <w:rPr>
          <w:rFonts w:ascii="宋体" w:hAnsi="宋体" w:cs="宋体" w:hint="eastAsia"/>
          <w:szCs w:val="21"/>
        </w:rPr>
        <w:instrText xml:space="preserve"> = 1 \* GB3 </w:instrText>
      </w:r>
      <w:r>
        <w:rPr>
          <w:rFonts w:ascii="宋体" w:hAnsi="宋体" w:cs="宋体" w:hint="eastAsia"/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①</w:t>
      </w:r>
      <w:r>
        <w:rPr>
          <w:rFonts w:ascii="宋体" w:hAnsi="宋体" w:cs="宋体" w:hint="eastAsia"/>
          <w:szCs w:val="21"/>
        </w:rPr>
        <w:fldChar w:fldCharType="end"/>
      </w:r>
      <w:r>
        <w:rPr>
          <w:rFonts w:ascii="宋体" w:hAnsi="宋体" w:cs="宋体" w:hint="eastAsia"/>
          <w:szCs w:val="21"/>
        </w:rPr>
        <w:t>等额本金终值方式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fldChar w:fldCharType="begin"/>
      </w:r>
      <w:r>
        <w:rPr>
          <w:rFonts w:ascii="宋体" w:hAnsi="宋体" w:cs="宋体" w:hint="eastAsia"/>
          <w:szCs w:val="21"/>
        </w:rPr>
        <w:instrText xml:space="preserve"> = 2 \* GB2 </w:instrText>
      </w:r>
      <w:r>
        <w:rPr>
          <w:rFonts w:ascii="宋体" w:hAnsi="宋体" w:cs="宋体" w:hint="eastAsia"/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⑵</w:t>
      </w:r>
      <w:r>
        <w:rPr>
          <w:rFonts w:ascii="宋体" w:hAnsi="宋体" w:cs="宋体" w:hint="eastAsia"/>
          <w:szCs w:val="21"/>
        </w:rPr>
        <w:fldChar w:fldCharType="end"/>
      </w:r>
      <w:r>
        <w:rPr>
          <w:rFonts w:ascii="宋体" w:hAnsi="宋体" w:cs="宋体" w:hint="eastAsia"/>
          <w:szCs w:val="21"/>
        </w:rPr>
        <w:t>等额本息方式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fldChar w:fldCharType="begin"/>
      </w:r>
      <w:r>
        <w:rPr>
          <w:rFonts w:ascii="宋体" w:hAnsi="宋体" w:cs="宋体" w:hint="eastAsia"/>
          <w:szCs w:val="21"/>
        </w:rPr>
        <w:instrText xml:space="preserve"> = 3 \* GB3 </w:instrText>
      </w:r>
      <w:r>
        <w:rPr>
          <w:rFonts w:ascii="宋体" w:hAnsi="宋体" w:cs="宋体" w:hint="eastAsia"/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③</w:t>
      </w:r>
      <w:r>
        <w:rPr>
          <w:rFonts w:ascii="宋体" w:hAnsi="宋体" w:cs="宋体" w:hint="eastAsia"/>
          <w:szCs w:val="21"/>
        </w:rPr>
        <w:fldChar w:fldCharType="end"/>
      </w:r>
      <w:r>
        <w:rPr>
          <w:rFonts w:ascii="宋体" w:hAnsi="宋体" w:cs="宋体" w:hint="eastAsia"/>
          <w:szCs w:val="21"/>
        </w:rPr>
        <w:t>等额本金方式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2、使用量付费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3、绩效付费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五、BOT项目的财税处理的核心问题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1、资产的确认、计量、后续管理、处置；投资方收回投资；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2、项目公司投资人的会计处理（股权投资的确认、计量,股息确认、收回投资)；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3、项目实际控制人的会计处理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合并会计报表及案例分析</w:t>
      </w:r>
    </w:p>
    <w:p w:rsidR="009961AB" w:rsidRDefault="009961AB" w:rsidP="009961AB">
      <w:pPr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第三章 基于2号解释的现行PPP财务处理及案例解析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案例</w:t>
      </w:r>
      <w:proofErr w:type="gramStart"/>
      <w:r>
        <w:rPr>
          <w:rFonts w:ascii="宋体" w:hAnsi="宋体" w:cs="宋体" w:hint="eastAsia"/>
          <w:szCs w:val="21"/>
        </w:rPr>
        <w:t>一</w:t>
      </w:r>
      <w:proofErr w:type="gramEnd"/>
      <w:r>
        <w:rPr>
          <w:rFonts w:ascii="宋体" w:hAnsi="宋体" w:cs="宋体" w:hint="eastAsia"/>
          <w:szCs w:val="21"/>
        </w:rPr>
        <w:t xml:space="preserve"> 政府付费，等额本金终值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案例二 使用者付费+缺口补助，等额本息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案例三 使用者付费</w:t>
      </w:r>
    </w:p>
    <w:p w:rsidR="009961AB" w:rsidRDefault="009961AB" w:rsidP="009961AB">
      <w:pPr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第四章 PPP项目的财税核心问题探讨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一、相关业务的确认（BOT为主）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1、收入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2、政府支付的对价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3、金融资产、无形资产的核算标准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4、应收政府的款项是否</w:t>
      </w:r>
      <w:proofErr w:type="gramStart"/>
      <w:r>
        <w:rPr>
          <w:rFonts w:ascii="宋体" w:hAnsi="宋体" w:cs="宋体" w:hint="eastAsia"/>
          <w:szCs w:val="21"/>
        </w:rPr>
        <w:t>计提计提</w:t>
      </w:r>
      <w:proofErr w:type="gramEnd"/>
      <w:r>
        <w:rPr>
          <w:rFonts w:ascii="宋体" w:hAnsi="宋体" w:cs="宋体" w:hint="eastAsia"/>
          <w:szCs w:val="21"/>
        </w:rPr>
        <w:t>坏账准备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5、金融资产或无形资产的起始归集时间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6、项目公司不提供建造服务时，金融资产或无形资产的核算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7、大修支出的处理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8、金融资产模式中的特殊情况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9、用于提供公共服务的基础设施是否作为项目公司的固定资产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10、其他PPP模式</w:t>
      </w:r>
      <w:proofErr w:type="gramStart"/>
      <w:r>
        <w:rPr>
          <w:rFonts w:ascii="宋体" w:hAnsi="宋体" w:cs="宋体" w:hint="eastAsia"/>
          <w:szCs w:val="21"/>
        </w:rPr>
        <w:t>下项目</w:t>
      </w:r>
      <w:proofErr w:type="gramEnd"/>
      <w:r>
        <w:rPr>
          <w:rFonts w:ascii="宋体" w:hAnsi="宋体" w:cs="宋体" w:hint="eastAsia"/>
          <w:szCs w:val="21"/>
        </w:rPr>
        <w:t>设施的核算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11、政府补贴的筹划需慎重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12、无形资产摊销原则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重点掌握：收入及税金计提的时点，与BT核算的差异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二、综合案例（授课教师推荐的核算方式）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1、授予方向经营方提供一项无形资产 （ 对使用者收费的许可权）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2、授予方向经营方提供一项金融资产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3、投融资方自己承建项目设施；授予方向经营方提供一项无形资产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lastRenderedPageBreak/>
        <w:t>重点掌握：正确学习PPP模式下的财税处理，降低财税风险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三、PPP项目其他模式的财务核算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1、BOO模式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2、TOT模式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3、BTO模式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重点掌握：防止错误缴纳税款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四、IFRIC12的借鉴意义</w:t>
      </w:r>
    </w:p>
    <w:p w:rsidR="009961AB" w:rsidRDefault="009961AB" w:rsidP="009961AB">
      <w:pPr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第五章 PPP项目税务处理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一、应交税金科目设置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二、附加税费的处理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三、印花税的处理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四、土地使用税的处理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五、房产税的处理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六、企业所得税的处理</w:t>
      </w:r>
    </w:p>
    <w:p w:rsidR="009961AB" w:rsidRDefault="009961AB" w:rsidP="009961AB">
      <w:pPr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第六章 PPP项目税收筹划讲解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略……</w:t>
      </w:r>
    </w:p>
    <w:p w:rsidR="009961AB" w:rsidRDefault="009961AB" w:rsidP="009961AB">
      <w:pPr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第七章 实操案例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1、某市政府与社会资本合作（PPP）项目初步实施方案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2、财务测算实操</w:t>
      </w:r>
    </w:p>
    <w:p w:rsidR="009961AB" w:rsidRDefault="009961AB" w:rsidP="009961AB">
      <w:pPr>
        <w:ind w:firstLineChars="200" w:firstLine="42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掌握重点：错误点分析</w:t>
      </w:r>
    </w:p>
    <w:p w:rsidR="009961AB" w:rsidRDefault="009961AB" w:rsidP="009961AB">
      <w:pPr>
        <w:widowControl/>
        <w:ind w:firstLineChars="200" w:firstLine="602"/>
        <w:jc w:val="left"/>
        <w:rPr>
          <w:rFonts w:ascii="宋体" w:hAnsi="宋体" w:cs="宋体" w:hint="eastAsia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第五部分 金三系统下建筑业新政策风险应对及政策解读</w:t>
      </w:r>
    </w:p>
    <w:p w:rsidR="009961AB" w:rsidRDefault="009961AB" w:rsidP="009961AB">
      <w:pPr>
        <w:widowControl/>
        <w:jc w:val="left"/>
        <w:rPr>
          <w:rFonts w:ascii="宋体" w:hAnsi="宋体" w:cs="宋体" w:hint="eastAsia"/>
          <w:b/>
          <w:bCs/>
          <w:kern w:val="0"/>
          <w:sz w:val="24"/>
          <w:lang/>
        </w:rPr>
      </w:pPr>
      <w:r>
        <w:rPr>
          <w:rFonts w:ascii="宋体" w:hAnsi="宋体" w:cs="宋体" w:hint="eastAsia"/>
          <w:b/>
          <w:bCs/>
          <w:kern w:val="0"/>
          <w:sz w:val="24"/>
          <w:lang/>
        </w:rPr>
        <w:t xml:space="preserve">    </w:t>
      </w:r>
      <w:r>
        <w:rPr>
          <w:rFonts w:ascii="宋体" w:hAnsi="宋体" w:cs="宋体" w:hint="eastAsia"/>
          <w:kern w:val="0"/>
          <w:szCs w:val="21"/>
          <w:lang/>
        </w:rPr>
        <w:t>李记有老师为大家详细解读国家税务总局2017第11号公告、财税2017第58号文，以及在金税三期严格把控下企业该如何应对税收风险。</w:t>
      </w:r>
    </w:p>
    <w:p w:rsidR="009961AB" w:rsidRDefault="009961AB" w:rsidP="009961AB">
      <w:pPr>
        <w:widowControl/>
        <w:jc w:val="left"/>
        <w:rPr>
          <w:rFonts w:ascii="文鼎中楷体" w:eastAsia="文鼎中楷体" w:hAnsi="文鼎中楷体" w:cs="文鼎中楷体" w:hint="eastAsia"/>
          <w:b/>
          <w:bCs/>
          <w:color w:val="C00000"/>
          <w:kern w:val="0"/>
          <w:sz w:val="28"/>
          <w:szCs w:val="28"/>
          <w:lang/>
        </w:rPr>
      </w:pPr>
      <w:r>
        <w:rPr>
          <w:rFonts w:ascii="文鼎中楷体" w:eastAsia="文鼎中楷体" w:hAnsi="文鼎中楷体" w:cs="文鼎中楷体" w:hint="eastAsia"/>
          <w:b/>
          <w:bCs/>
          <w:color w:val="C00000"/>
          <w:kern w:val="0"/>
          <w:sz w:val="28"/>
          <w:szCs w:val="28"/>
          <w:lang/>
        </w:rPr>
        <w:t xml:space="preserve">  四、[师资介绍]</w:t>
      </w:r>
    </w:p>
    <w:p w:rsidR="009961AB" w:rsidRDefault="009961AB" w:rsidP="009961AB">
      <w:pPr>
        <w:widowControl/>
        <w:jc w:val="left"/>
        <w:rPr>
          <w:rFonts w:ascii="宋体" w:hAnsi="宋体" w:cs="宋体" w:hint="eastAsia"/>
          <w:b/>
          <w:bCs/>
          <w:color w:val="17365D"/>
          <w:szCs w:val="21"/>
        </w:rPr>
      </w:pPr>
      <w:r>
        <w:rPr>
          <w:rFonts w:ascii="宋体" w:hAnsi="宋体" w:cs="宋体" w:hint="eastAsia"/>
          <w:b/>
          <w:bCs/>
          <w:color w:val="17365D"/>
          <w:szCs w:val="21"/>
        </w:rPr>
        <w:t>[王庆] ：</w:t>
      </w:r>
    </w:p>
    <w:p w:rsidR="009961AB" w:rsidRDefault="009961AB" w:rsidP="009961AB">
      <w:pPr>
        <w:widowControl/>
        <w:ind w:firstLineChars="200" w:firstLine="420"/>
        <w:jc w:val="left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某省国税大企业管理部门税收业务专家。吉林财经大学大企业税收研究所（TILB）副研究员；</w:t>
      </w:r>
      <w:proofErr w:type="gramStart"/>
      <w:r>
        <w:rPr>
          <w:rFonts w:ascii="宋体" w:hAnsi="宋体" w:cs="宋体" w:hint="eastAsia"/>
          <w:color w:val="000000"/>
          <w:szCs w:val="21"/>
        </w:rPr>
        <w:t>税总税源</w:t>
      </w:r>
      <w:proofErr w:type="gramEnd"/>
      <w:r>
        <w:rPr>
          <w:rFonts w:ascii="宋体" w:hAnsi="宋体" w:cs="宋体" w:hint="eastAsia"/>
          <w:color w:val="000000"/>
          <w:szCs w:val="21"/>
        </w:rPr>
        <w:t>专业化兼职教师；中国税务报特约撰稿人;北大.</w:t>
      </w:r>
      <w:proofErr w:type="gramStart"/>
      <w:r>
        <w:rPr>
          <w:rFonts w:ascii="宋体" w:hAnsi="宋体" w:cs="宋体" w:hint="eastAsia"/>
          <w:color w:val="000000"/>
          <w:szCs w:val="21"/>
        </w:rPr>
        <w:t>商帅商学院</w:t>
      </w:r>
      <w:proofErr w:type="gramEnd"/>
      <w:r>
        <w:rPr>
          <w:rFonts w:ascii="宋体" w:hAnsi="宋体" w:cs="宋体" w:hint="eastAsia"/>
          <w:color w:val="000000"/>
          <w:szCs w:val="21"/>
        </w:rPr>
        <w:t>讲座教授。作为第一副主编参编了《全行业增值税操作实务与案例分析》编著的《PPP财税处理实操指南》已由市场出版社出版。两本书籍均得到行业</w:t>
      </w:r>
      <w:proofErr w:type="gramStart"/>
      <w:r>
        <w:rPr>
          <w:rFonts w:ascii="宋体" w:hAnsi="宋体" w:cs="宋体" w:hint="eastAsia"/>
          <w:color w:val="000000"/>
          <w:szCs w:val="21"/>
        </w:rPr>
        <w:t>内一致</w:t>
      </w:r>
      <w:proofErr w:type="gramEnd"/>
      <w:r>
        <w:rPr>
          <w:rFonts w:ascii="宋体" w:hAnsi="宋体" w:cs="宋体" w:hint="eastAsia"/>
          <w:color w:val="000000"/>
          <w:szCs w:val="21"/>
        </w:rPr>
        <w:t>高度好评。</w:t>
      </w:r>
    </w:p>
    <w:p w:rsidR="009961AB" w:rsidRDefault="009961AB" w:rsidP="009961AB">
      <w:pPr>
        <w:widowControl/>
        <w:ind w:firstLine="421"/>
        <w:jc w:val="left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长期从事建筑、房地产开发业的税收征管，具有丰富的PPP理论与实操经验。作为第一副主编参编了《全行业增值税操作实务与案例分析》编著的《PPP财税处理实操指南》已由市场出版社出版。</w:t>
      </w:r>
    </w:p>
    <w:p w:rsidR="009961AB" w:rsidRDefault="009961AB" w:rsidP="009961AB">
      <w:pPr>
        <w:widowControl/>
        <w:jc w:val="left"/>
        <w:rPr>
          <w:rFonts w:ascii="宋体" w:hAnsi="宋体" w:cs="宋体" w:hint="eastAsia"/>
          <w:color w:val="000000"/>
          <w:szCs w:val="21"/>
        </w:rPr>
      </w:pPr>
    </w:p>
    <w:p w:rsidR="009961AB" w:rsidRDefault="009961AB" w:rsidP="009961AB">
      <w:pPr>
        <w:widowControl/>
        <w:jc w:val="left"/>
      </w:pPr>
      <w:r>
        <w:rPr>
          <w:rFonts w:ascii="宋体" w:hAnsi="宋体" w:cs="宋体" w:hint="eastAsia"/>
          <w:kern w:val="0"/>
          <w:sz w:val="24"/>
          <w:lang/>
        </w:rPr>
        <w:lastRenderedPageBreak/>
        <w:t xml:space="preserve">  </w:t>
      </w: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2371725" cy="2590800"/>
            <wp:effectExtent l="19050" t="0" r="9525" b="0"/>
            <wp:docPr id="2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IMG_25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5908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kern w:val="0"/>
          <w:sz w:val="24"/>
          <w:lang/>
        </w:rPr>
        <w:t xml:space="preserve">                </w:t>
      </w:r>
      <w:r>
        <w:rPr>
          <w:rFonts w:ascii="宋体" w:hAnsi="宋体" w:cs="宋体" w:hint="eastAsia"/>
          <w:noProof/>
          <w:sz w:val="24"/>
        </w:rPr>
        <w:drawing>
          <wp:inline distT="0" distB="0" distL="0" distR="0">
            <wp:extent cx="2667000" cy="2609850"/>
            <wp:effectExtent l="19050" t="0" r="0" b="0"/>
            <wp:docPr id="3" name="图片 13" descr="IMG_2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IMG_217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6098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961AB" w:rsidRDefault="009961AB" w:rsidP="009961AB">
      <w:pPr>
        <w:widowControl/>
        <w:jc w:val="left"/>
        <w:rPr>
          <w:rFonts w:ascii="宋体" w:hAnsi="宋体" w:cs="宋体" w:hint="eastAsia"/>
          <w:color w:val="000000"/>
          <w:szCs w:val="21"/>
        </w:rPr>
      </w:pPr>
    </w:p>
    <w:p w:rsidR="009961AB" w:rsidRDefault="009961AB" w:rsidP="009961AB">
      <w:pPr>
        <w:widowControl/>
        <w:jc w:val="left"/>
        <w:rPr>
          <w:rFonts w:ascii="宋体" w:hAnsi="宋体" w:cs="宋体" w:hint="eastAsia"/>
          <w:b/>
          <w:bCs/>
          <w:color w:val="17365D"/>
          <w:szCs w:val="21"/>
        </w:rPr>
      </w:pPr>
      <w:r>
        <w:rPr>
          <w:rFonts w:ascii="宋体" w:hAnsi="宋体" w:cs="宋体" w:hint="eastAsia"/>
          <w:b/>
          <w:bCs/>
          <w:color w:val="17365D"/>
          <w:szCs w:val="21"/>
        </w:rPr>
        <w:t>[</w:t>
      </w:r>
      <w:r>
        <w:rPr>
          <w:rFonts w:ascii="宋体" w:hAnsi="宋体" w:cs="宋体"/>
          <w:b/>
          <w:bCs/>
          <w:color w:val="17365D"/>
          <w:szCs w:val="21"/>
        </w:rPr>
        <w:t>李记有</w:t>
      </w:r>
      <w:r>
        <w:rPr>
          <w:rFonts w:ascii="宋体" w:hAnsi="宋体" w:cs="宋体" w:hint="eastAsia"/>
          <w:b/>
          <w:bCs/>
          <w:color w:val="17365D"/>
          <w:szCs w:val="21"/>
        </w:rPr>
        <w:t>] ：</w:t>
      </w:r>
    </w:p>
    <w:p w:rsidR="009961AB" w:rsidRDefault="009961AB" w:rsidP="009961AB">
      <w:pPr>
        <w:widowControl/>
        <w:ind w:firstLineChars="200" w:firstLine="420"/>
        <w:jc w:val="left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硕士研究生、高级会计师、中国注册税务师、全国知名税收筹划专家，</w:t>
      </w:r>
      <w:r>
        <w:rPr>
          <w:rFonts w:ascii="宋体" w:hAnsi="宋体" w:cs="宋体"/>
          <w:color w:val="000000"/>
          <w:szCs w:val="21"/>
        </w:rPr>
        <w:t>北京大学、清华大学、等</w:t>
      </w:r>
      <w:r>
        <w:rPr>
          <w:rFonts w:ascii="宋体" w:hAnsi="宋体" w:cs="宋体" w:hint="eastAsia"/>
          <w:color w:val="000000"/>
          <w:szCs w:val="21"/>
        </w:rPr>
        <w:t>全国众多高校税收筹划</w:t>
      </w:r>
      <w:r>
        <w:rPr>
          <w:rFonts w:ascii="宋体" w:hAnsi="宋体" w:cs="宋体"/>
          <w:color w:val="000000"/>
          <w:szCs w:val="21"/>
        </w:rPr>
        <w:t>特聘教授。</w:t>
      </w:r>
      <w:r>
        <w:rPr>
          <w:rFonts w:ascii="宋体" w:hAnsi="宋体" w:cs="宋体" w:hint="eastAsia"/>
          <w:color w:val="000000"/>
          <w:szCs w:val="21"/>
        </w:rPr>
        <w:t>北京解税宝科技有限公司、北京</w:t>
      </w:r>
      <w:proofErr w:type="gramStart"/>
      <w:r>
        <w:rPr>
          <w:rFonts w:ascii="宋体" w:hAnsi="宋体" w:cs="宋体" w:hint="eastAsia"/>
          <w:color w:val="000000"/>
          <w:szCs w:val="21"/>
        </w:rPr>
        <w:t>致通振业</w:t>
      </w:r>
      <w:proofErr w:type="gramEnd"/>
      <w:r>
        <w:rPr>
          <w:rFonts w:ascii="宋体" w:hAnsi="宋体" w:cs="宋体" w:hint="eastAsia"/>
          <w:color w:val="000000"/>
          <w:szCs w:val="21"/>
        </w:rPr>
        <w:t>税务师事务所有限公司董事长，北京市注册税务师协会副会长。</w:t>
      </w:r>
    </w:p>
    <w:p w:rsidR="009961AB" w:rsidRDefault="009961AB" w:rsidP="009961AB">
      <w:pPr>
        <w:widowControl/>
        <w:ind w:firstLineChars="200" w:firstLine="420"/>
        <w:jc w:val="left"/>
        <w:rPr>
          <w:rFonts w:ascii="宋体" w:hAnsi="宋体" w:cs="宋体" w:hint="eastAsia"/>
          <w:b/>
          <w:bCs/>
          <w:color w:val="000000"/>
          <w:sz w:val="24"/>
          <w:shd w:val="clear" w:color="auto" w:fill="FFFFFF"/>
        </w:rPr>
      </w:pPr>
      <w:r>
        <w:rPr>
          <w:rFonts w:ascii="宋体" w:hAnsi="宋体" w:cs="宋体" w:hint="eastAsia"/>
          <w:color w:val="000000"/>
          <w:szCs w:val="21"/>
        </w:rPr>
        <w:t>曾为全国数百家企业担任高级税务顾问，设计最优纳税方案，在国内首先创立税收筹划“变量引进”和“因素分析”两大学说，并领衔研发</w:t>
      </w:r>
      <w:proofErr w:type="gramStart"/>
      <w:r>
        <w:rPr>
          <w:rFonts w:ascii="宋体" w:hAnsi="宋体" w:cs="宋体" w:hint="eastAsia"/>
          <w:color w:val="000000"/>
          <w:szCs w:val="21"/>
        </w:rPr>
        <w:t>解税宝</w:t>
      </w:r>
      <w:proofErr w:type="gramEnd"/>
      <w:r>
        <w:rPr>
          <w:rFonts w:ascii="宋体" w:hAnsi="宋体" w:cs="宋体" w:hint="eastAsia"/>
          <w:color w:val="000000"/>
          <w:szCs w:val="21"/>
        </w:rPr>
        <w:t>企业涉税服务平台，成功设计</w:t>
      </w:r>
      <w:proofErr w:type="gramStart"/>
      <w:r>
        <w:rPr>
          <w:rFonts w:ascii="宋体" w:hAnsi="宋体" w:cs="宋体" w:hint="eastAsia"/>
          <w:color w:val="000000"/>
          <w:szCs w:val="21"/>
        </w:rPr>
        <w:t>了解税宝直播</w:t>
      </w:r>
      <w:proofErr w:type="gramEnd"/>
      <w:r>
        <w:rPr>
          <w:rFonts w:ascii="宋体" w:hAnsi="宋体" w:cs="宋体" w:hint="eastAsia"/>
          <w:color w:val="000000"/>
          <w:szCs w:val="21"/>
        </w:rPr>
        <w:t>间财税政策辅导和直播间在线咨询模式，大大方便了纳税人，使企业足不出户，就可以与财税大</w:t>
      </w:r>
      <w:proofErr w:type="gramStart"/>
      <w:r>
        <w:rPr>
          <w:rFonts w:ascii="宋体" w:hAnsi="宋体" w:cs="宋体" w:hint="eastAsia"/>
          <w:color w:val="000000"/>
          <w:szCs w:val="21"/>
        </w:rPr>
        <w:t>咖</w:t>
      </w:r>
      <w:proofErr w:type="gramEnd"/>
      <w:r>
        <w:rPr>
          <w:rFonts w:ascii="宋体" w:hAnsi="宋体" w:cs="宋体" w:hint="eastAsia"/>
          <w:color w:val="000000"/>
          <w:szCs w:val="21"/>
        </w:rPr>
        <w:t>老师互动沟通，让企业与财税政策同步，避免因财税政策盲区造成涉税风险。</w:t>
      </w:r>
    </w:p>
    <w:p w:rsidR="009961AB" w:rsidRDefault="009961AB" w:rsidP="009961AB">
      <w:pPr>
        <w:pStyle w:val="a5"/>
        <w:widowControl/>
        <w:shd w:val="clear" w:color="auto" w:fill="FFFFFF"/>
        <w:spacing w:before="0" w:beforeAutospacing="0" w:after="0" w:afterAutospacing="0"/>
        <w:rPr>
          <w:rFonts w:ascii="文鼎中楷体" w:eastAsia="文鼎中楷体" w:hAnsi="文鼎中楷体" w:cs="文鼎中楷体" w:hint="eastAsia"/>
          <w:b/>
          <w:bCs/>
          <w:color w:val="C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/>
          <w:bCs/>
          <w:color w:val="000000"/>
          <w:shd w:val="clear" w:color="auto" w:fill="FFFFFF"/>
        </w:rPr>
        <w:t xml:space="preserve">   </w:t>
      </w:r>
      <w:r>
        <w:rPr>
          <w:rFonts w:ascii="文鼎中楷体" w:eastAsia="文鼎中楷体" w:hAnsi="文鼎中楷体" w:cs="文鼎中楷体" w:hint="eastAsia"/>
          <w:b/>
          <w:bCs/>
          <w:color w:val="C00000"/>
          <w:sz w:val="28"/>
          <w:szCs w:val="28"/>
          <w:shd w:val="clear" w:color="auto" w:fill="FFFFFF"/>
        </w:rPr>
        <w:t>五、[上课时间及资费标准]</w:t>
      </w:r>
    </w:p>
    <w:p w:rsidR="009961AB" w:rsidRDefault="009961AB" w:rsidP="009961AB">
      <w:pPr>
        <w:pStyle w:val="a5"/>
        <w:widowControl/>
        <w:shd w:val="clear" w:color="auto" w:fill="FFFFFF"/>
        <w:spacing w:before="0" w:beforeAutospacing="0" w:after="0" w:afterAutospacing="0"/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t>【</w:t>
      </w:r>
      <w:r>
        <w:rPr>
          <w:rFonts w:ascii="文鼎中楷体" w:eastAsia="文鼎中楷体" w:hAnsi="文鼎中楷体" w:cs="文鼎中楷体" w:hint="eastAsia"/>
          <w:b/>
          <w:bCs/>
          <w:color w:val="17365D"/>
          <w:shd w:val="clear" w:color="auto" w:fill="FFFFFF"/>
        </w:rPr>
        <w:t>主办单位</w:t>
      </w: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t>】</w:t>
      </w:r>
      <w:r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新疆</w:t>
      </w:r>
      <w:proofErr w:type="gramStart"/>
      <w:r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致通振业</w:t>
      </w:r>
      <w:proofErr w:type="gramEnd"/>
      <w:r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税务师事务所有限公司</w:t>
      </w:r>
    </w:p>
    <w:p w:rsidR="009961AB" w:rsidRDefault="009961AB" w:rsidP="009961AB">
      <w:pPr>
        <w:pStyle w:val="a5"/>
        <w:widowControl/>
        <w:shd w:val="clear" w:color="auto" w:fill="FFFFFF"/>
        <w:spacing w:beforeLines="50" w:beforeAutospacing="0" w:after="0" w:afterAutospacing="0"/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t>【</w:t>
      </w:r>
      <w:r>
        <w:rPr>
          <w:rFonts w:ascii="文鼎中楷体" w:eastAsia="文鼎中楷体" w:hAnsi="文鼎中楷体" w:cs="文鼎中楷体" w:hint="eastAsia"/>
          <w:b/>
          <w:bCs/>
          <w:color w:val="17365D"/>
          <w:shd w:val="clear" w:color="auto" w:fill="FFFFFF"/>
        </w:rPr>
        <w:t>培训时间</w:t>
      </w: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t>】</w:t>
      </w:r>
      <w:r>
        <w:rPr>
          <w:rFonts w:ascii="宋体" w:hAnsi="宋体" w:cs="宋体" w:hint="eastAsia"/>
          <w:b/>
          <w:bCs/>
          <w:color w:val="C00000"/>
          <w:sz w:val="21"/>
          <w:szCs w:val="21"/>
          <w:shd w:val="clear" w:color="auto" w:fill="FFFFFF"/>
        </w:rPr>
        <w:t>2017年08月24、25日（星期四、星期五）   早上10:00-下午18:30</w:t>
      </w:r>
    </w:p>
    <w:p w:rsidR="009961AB" w:rsidRDefault="009961AB" w:rsidP="009961AB">
      <w:pPr>
        <w:pStyle w:val="a5"/>
        <w:widowControl/>
        <w:shd w:val="clear" w:color="auto" w:fill="FFFFFF"/>
        <w:spacing w:beforeLines="50" w:beforeAutospacing="0" w:after="0" w:afterAutospacing="0" w:line="360" w:lineRule="auto"/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t>【</w:t>
      </w:r>
      <w:r>
        <w:rPr>
          <w:rFonts w:ascii="文鼎中楷体" w:eastAsia="文鼎中楷体" w:hAnsi="文鼎中楷体" w:cs="文鼎中楷体" w:hint="eastAsia"/>
          <w:b/>
          <w:bCs/>
          <w:color w:val="17365D"/>
          <w:shd w:val="clear" w:color="auto" w:fill="FFFFFF"/>
        </w:rPr>
        <w:t>培训费用</w:t>
      </w: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t xml:space="preserve">】 </w:t>
      </w:r>
      <w:r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1980</w:t>
      </w: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t xml:space="preserve"> </w:t>
      </w:r>
      <w:r>
        <w:rPr>
          <w:rFonts w:ascii="宋体" w:hAnsi="宋体" w:cs="宋体" w:hint="eastAsia"/>
          <w:b/>
          <w:bCs/>
          <w:color w:val="C00000"/>
          <w:sz w:val="21"/>
          <w:szCs w:val="21"/>
          <w:shd w:val="clear" w:color="auto" w:fill="FFFFFF"/>
        </w:rPr>
        <w:t>元/人,（</w:t>
      </w:r>
      <w:proofErr w:type="gramStart"/>
      <w:r>
        <w:rPr>
          <w:rFonts w:ascii="宋体" w:hAnsi="宋体" w:cs="宋体" w:hint="eastAsia"/>
          <w:b/>
          <w:bCs/>
          <w:color w:val="C00000"/>
          <w:sz w:val="21"/>
          <w:szCs w:val="21"/>
          <w:shd w:val="clear" w:color="auto" w:fill="FFFFFF"/>
        </w:rPr>
        <w:t>含培训</w:t>
      </w:r>
      <w:proofErr w:type="gramEnd"/>
      <w:r>
        <w:rPr>
          <w:rFonts w:ascii="宋体" w:hAnsi="宋体" w:cs="宋体" w:hint="eastAsia"/>
          <w:b/>
          <w:bCs/>
          <w:color w:val="C00000"/>
          <w:sz w:val="21"/>
          <w:szCs w:val="21"/>
          <w:shd w:val="clear" w:color="auto" w:fill="FFFFFF"/>
        </w:rPr>
        <w:t>费、资料费、午餐费） 会员单位免费。</w:t>
      </w:r>
    </w:p>
    <w:p w:rsidR="009961AB" w:rsidRDefault="009961AB" w:rsidP="009961AB">
      <w:pPr>
        <w:pStyle w:val="a5"/>
        <w:widowControl/>
        <w:shd w:val="clear" w:color="auto" w:fill="FFFFFF"/>
        <w:spacing w:before="0" w:beforeAutospacing="0" w:after="0" w:afterAutospacing="0"/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 xml:space="preserve">             优惠价：1680</w:t>
      </w:r>
      <w:r>
        <w:rPr>
          <w:rFonts w:ascii="宋体" w:hAnsi="宋体" w:cs="宋体" w:hint="eastAsia"/>
          <w:b/>
          <w:bCs/>
          <w:color w:val="C00000"/>
          <w:sz w:val="21"/>
          <w:szCs w:val="21"/>
          <w:shd w:val="clear" w:color="auto" w:fill="FFFFFF"/>
        </w:rPr>
        <w:t xml:space="preserve">元/人  </w:t>
      </w:r>
      <w:r>
        <w:rPr>
          <w:rFonts w:ascii="宋体" w:hAnsi="宋体" w:cs="宋体" w:hint="eastAsia"/>
          <w:b/>
          <w:bCs/>
          <w:color w:val="C00000"/>
          <w:sz w:val="21"/>
          <w:szCs w:val="21"/>
          <w:u w:val="single"/>
          <w:shd w:val="clear" w:color="auto" w:fill="FFFFFF"/>
        </w:rPr>
        <w:t>（ 8月1 日前报名缴费，并赠送《PPP财税处理实操指南》一书）</w:t>
      </w:r>
      <w:r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，</w:t>
      </w:r>
    </w:p>
    <w:p w:rsidR="009961AB" w:rsidRDefault="009961AB" w:rsidP="009961AB">
      <w:pPr>
        <w:pStyle w:val="a5"/>
        <w:widowControl/>
        <w:shd w:val="clear" w:color="auto" w:fill="FFFFFF"/>
        <w:spacing w:beforeLines="50" w:beforeAutospacing="0" w:after="0" w:afterAutospacing="0"/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t>【</w:t>
      </w:r>
      <w:r>
        <w:rPr>
          <w:rFonts w:ascii="文鼎中楷体" w:eastAsia="文鼎中楷体" w:hAnsi="文鼎中楷体" w:cs="文鼎中楷体" w:hint="eastAsia"/>
          <w:b/>
          <w:bCs/>
          <w:color w:val="17365D"/>
          <w:shd w:val="clear" w:color="auto" w:fill="FFFFFF"/>
        </w:rPr>
        <w:t>培训地点</w:t>
      </w: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t>】</w:t>
      </w:r>
      <w:r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银都大酒店附楼会展中心&lt;一楼&gt; 乌鲁木齐沙依巴克区西虹西路179号</w:t>
      </w:r>
    </w:p>
    <w:p w:rsidR="009961AB" w:rsidRDefault="009961AB" w:rsidP="009961AB">
      <w:pPr>
        <w:pStyle w:val="a5"/>
        <w:widowControl/>
        <w:shd w:val="clear" w:color="auto" w:fill="FFFFFF"/>
        <w:spacing w:beforeLines="50" w:beforeAutospacing="0" w:after="0" w:afterAutospacing="0"/>
        <w:ind w:firstLineChars="100" w:firstLine="211"/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注：外地参会学员如需</w:t>
      </w:r>
      <w:proofErr w:type="gramStart"/>
      <w:r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住宿请</w:t>
      </w:r>
      <w:proofErr w:type="gramEnd"/>
      <w:r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提前告知我们可以代为预订酒店，费用自理，周边住宿酒店参考价格如下：</w:t>
      </w:r>
    </w:p>
    <w:p w:rsidR="009961AB" w:rsidRDefault="009961AB" w:rsidP="009961AB">
      <w:pPr>
        <w:pStyle w:val="a5"/>
        <w:widowControl/>
        <w:numPr>
          <w:ilvl w:val="0"/>
          <w:numId w:val="2"/>
        </w:numPr>
        <w:shd w:val="clear" w:color="auto" w:fill="FFFFFF"/>
        <w:spacing w:beforeLines="50" w:beforeAutospacing="0" w:after="0" w:afterAutospacing="0"/>
        <w:ind w:firstLineChars="100" w:firstLine="211"/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石河子大厦：标准间300元/天（含早餐）</w:t>
      </w:r>
    </w:p>
    <w:p w:rsidR="009961AB" w:rsidRDefault="009961AB" w:rsidP="009961AB">
      <w:pPr>
        <w:pStyle w:val="a5"/>
        <w:widowControl/>
        <w:numPr>
          <w:ilvl w:val="0"/>
          <w:numId w:val="2"/>
        </w:numPr>
        <w:shd w:val="clear" w:color="auto" w:fill="FFFFFF"/>
        <w:spacing w:beforeLines="50" w:beforeAutospacing="0" w:after="0" w:afterAutospacing="0"/>
        <w:ind w:firstLineChars="100" w:firstLine="211"/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如家快捷酒店：标准间269元/天（不含早餐）</w:t>
      </w:r>
    </w:p>
    <w:p w:rsidR="009961AB" w:rsidRDefault="009961AB" w:rsidP="009961AB">
      <w:pPr>
        <w:pStyle w:val="a5"/>
        <w:widowControl/>
        <w:spacing w:beforeLines="50" w:beforeAutospacing="0" w:after="0" w:afterAutospacing="0" w:line="368" w:lineRule="atLeast"/>
        <w:rPr>
          <w:rStyle w:val="a4"/>
          <w:rFonts w:ascii="宋体" w:hAnsi="宋体" w:cs="宋体" w:hint="eastAsia"/>
          <w:color w:val="C00000"/>
          <w:u w:val="single"/>
        </w:rPr>
      </w:pP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t>【</w:t>
      </w:r>
      <w:r>
        <w:rPr>
          <w:rFonts w:ascii="文鼎中楷体" w:eastAsia="文鼎中楷体" w:hAnsi="文鼎中楷体" w:cs="文鼎中楷体" w:hint="eastAsia"/>
          <w:b/>
          <w:bCs/>
          <w:color w:val="17365D"/>
          <w:shd w:val="clear" w:color="auto" w:fill="FFFFFF"/>
        </w:rPr>
        <w:t>报名方式</w:t>
      </w: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t>】</w:t>
      </w:r>
    </w:p>
    <w:p w:rsidR="009961AB" w:rsidRDefault="009961AB" w:rsidP="009961AB">
      <w:pPr>
        <w:pStyle w:val="a5"/>
        <w:widowControl/>
        <w:shd w:val="clear" w:color="auto" w:fill="FFFFFF"/>
        <w:spacing w:beforeLines="50" w:beforeAutospacing="0" w:after="0" w:afterAutospacing="0"/>
        <w:ind w:firstLineChars="100" w:firstLine="210"/>
        <w:rPr>
          <w:rFonts w:ascii="宋体" w:hAnsi="宋体" w:cs="宋体" w:hint="eastAsia"/>
          <w:b/>
          <w:bCs/>
          <w:color w:val="C00000"/>
          <w:shd w:val="clear" w:color="auto" w:fill="FFFFFF"/>
        </w:rPr>
      </w:pP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lastRenderedPageBreak/>
        <w:t>报名电话：</w:t>
      </w:r>
      <w:r>
        <w:rPr>
          <w:rFonts w:ascii="宋体" w:hAnsi="宋体" w:cs="宋体" w:hint="eastAsia"/>
          <w:b/>
          <w:bCs/>
          <w:color w:val="C00000"/>
          <w:shd w:val="clear" w:color="auto" w:fill="FFFFFF"/>
        </w:rPr>
        <w:t>0991-8840055  ；8870055  </w:t>
      </w:r>
    </w:p>
    <w:p w:rsidR="009961AB" w:rsidRDefault="009961AB" w:rsidP="009961AB">
      <w:pPr>
        <w:pStyle w:val="a5"/>
        <w:widowControl/>
        <w:shd w:val="clear" w:color="auto" w:fill="FFFFFF"/>
        <w:spacing w:beforeLines="50" w:beforeAutospacing="0" w:after="0" w:afterAutospacing="0"/>
        <w:ind w:firstLineChars="500" w:firstLine="1205"/>
        <w:rPr>
          <w:rFonts w:ascii="宋体" w:hAnsi="宋体" w:cs="宋体" w:hint="eastAsia"/>
          <w:b/>
          <w:bCs/>
          <w:color w:val="C00000"/>
          <w:shd w:val="clear" w:color="auto" w:fill="FFFFFF"/>
        </w:rPr>
      </w:pPr>
      <w:r>
        <w:rPr>
          <w:rFonts w:ascii="宋体" w:hAnsi="宋体" w:cs="宋体" w:hint="eastAsia"/>
          <w:b/>
          <w:bCs/>
          <w:color w:val="C00000"/>
          <w:shd w:val="clear" w:color="auto" w:fill="FFFFFF"/>
        </w:rPr>
        <w:t xml:space="preserve"> </w:t>
      </w:r>
      <w:r>
        <w:rPr>
          <w:rFonts w:ascii="宋体" w:hAnsi="宋体" w:cs="宋体" w:hint="eastAsia"/>
          <w:b/>
          <w:bCs/>
          <w:color w:val="000000"/>
          <w:shd w:val="clear" w:color="auto" w:fill="FFFFFF"/>
        </w:rPr>
        <w:t>颜军</w:t>
      </w:r>
      <w:r>
        <w:rPr>
          <w:rFonts w:ascii="宋体" w:hAnsi="宋体" w:cs="宋体" w:hint="eastAsia"/>
          <w:b/>
          <w:bCs/>
          <w:color w:val="C00000"/>
          <w:shd w:val="clear" w:color="auto" w:fill="FFFFFF"/>
        </w:rPr>
        <w:t xml:space="preserve"> 13999803792 // </w:t>
      </w:r>
      <w:r>
        <w:rPr>
          <w:rFonts w:ascii="宋体" w:hAnsi="宋体" w:cs="宋体" w:hint="eastAsia"/>
          <w:b/>
          <w:bCs/>
          <w:color w:val="000000"/>
          <w:shd w:val="clear" w:color="auto" w:fill="FFFFFF"/>
        </w:rPr>
        <w:t>杨桃</w:t>
      </w:r>
      <w:r>
        <w:rPr>
          <w:rFonts w:ascii="宋体" w:hAnsi="宋体" w:cs="宋体" w:hint="eastAsia"/>
          <w:b/>
          <w:bCs/>
          <w:color w:val="C00000"/>
          <w:shd w:val="clear" w:color="auto" w:fill="FFFFFF"/>
        </w:rPr>
        <w:t xml:space="preserve"> 15099189011</w:t>
      </w:r>
    </w:p>
    <w:p w:rsidR="009961AB" w:rsidRDefault="009961AB" w:rsidP="009961AB">
      <w:pPr>
        <w:pStyle w:val="a5"/>
        <w:widowControl/>
        <w:shd w:val="clear" w:color="auto" w:fill="FFFFFF"/>
        <w:spacing w:beforeLines="50" w:beforeAutospacing="0" w:after="0" w:afterAutospacing="0"/>
        <w:rPr>
          <w:rFonts w:ascii="宋体" w:hAnsi="宋体" w:cs="宋体" w:hint="eastAsia"/>
          <w:b/>
          <w:color w:val="000000"/>
          <w:sz w:val="36"/>
          <w:szCs w:val="36"/>
          <w:shd w:val="clear" w:color="auto" w:fill="FFFFFF"/>
          <w:lang/>
        </w:rPr>
      </w:pPr>
      <w:r>
        <w:rPr>
          <w:rFonts w:ascii="宋体" w:hAnsi="宋体" w:cs="宋体" w:hint="eastAsia"/>
          <w:b/>
          <w:bCs/>
          <w:color w:val="C00000"/>
          <w:shd w:val="clear" w:color="auto" w:fill="FFFFFF"/>
        </w:rPr>
        <w:t xml:space="preserve">  </w:t>
      </w:r>
      <w:r>
        <w:rPr>
          <w:rFonts w:ascii="宋体" w:hAnsi="宋体" w:cs="宋体" w:hint="eastAsia"/>
          <w:color w:val="000000"/>
          <w:sz w:val="21"/>
          <w:szCs w:val="21"/>
          <w:shd w:val="clear" w:color="auto" w:fill="FFFFFF"/>
        </w:rPr>
        <w:t>报名邮箱：</w:t>
      </w:r>
      <w:hyperlink r:id="rId7" w:history="1">
        <w:r>
          <w:rPr>
            <w:rStyle w:val="a3"/>
            <w:rFonts w:ascii="宋体" w:hAnsi="宋体" w:cs="宋体" w:hint="eastAsia"/>
            <w:b/>
            <w:bCs/>
            <w:sz w:val="21"/>
            <w:szCs w:val="21"/>
            <w:shd w:val="clear" w:color="auto" w:fill="FFFFFF"/>
          </w:rPr>
          <w:t>603623207@qq.com</w:t>
        </w:r>
      </w:hyperlink>
      <w:r>
        <w:rPr>
          <w:rFonts w:ascii="宋体" w:hAnsi="宋体" w:cs="宋体" w:hint="eastAsia"/>
          <w:b/>
          <w:color w:val="000000"/>
          <w:sz w:val="36"/>
          <w:szCs w:val="36"/>
          <w:shd w:val="clear" w:color="auto" w:fill="FFFFFF"/>
          <w:lang/>
        </w:rPr>
        <w:t xml:space="preserve">          </w:t>
      </w:r>
    </w:p>
    <w:p w:rsidR="009961AB" w:rsidRDefault="009961AB" w:rsidP="009961AB">
      <w:pPr>
        <w:pStyle w:val="a5"/>
        <w:widowControl/>
        <w:shd w:val="clear" w:color="auto" w:fill="FFFFFF"/>
        <w:spacing w:beforeLines="50" w:beforeAutospacing="0" w:after="0" w:afterAutospacing="0"/>
        <w:rPr>
          <w:rFonts w:ascii="宋体" w:hAnsi="宋体" w:cs="宋体" w:hint="eastAsia"/>
          <w:b/>
          <w:color w:val="000000"/>
          <w:sz w:val="21"/>
          <w:szCs w:val="21"/>
          <w:shd w:val="clear" w:color="auto" w:fill="FFFFFF"/>
          <w:lang/>
        </w:rPr>
      </w:pPr>
      <w:proofErr w:type="gramStart"/>
      <w:r>
        <w:rPr>
          <w:rFonts w:ascii="宋体" w:hAnsi="宋体" w:cs="宋体" w:hint="eastAsia"/>
          <w:b/>
          <w:color w:val="00B050"/>
          <w:sz w:val="21"/>
          <w:szCs w:val="21"/>
          <w:shd w:val="clear" w:color="auto" w:fill="FFFFFF"/>
          <w:lang/>
        </w:rPr>
        <w:t>微信报名</w:t>
      </w:r>
      <w:proofErr w:type="gramEnd"/>
      <w:r>
        <w:rPr>
          <w:rFonts w:ascii="宋体" w:hAnsi="宋体" w:cs="宋体" w:hint="eastAsia"/>
          <w:b/>
          <w:color w:val="00B050"/>
          <w:sz w:val="21"/>
          <w:szCs w:val="21"/>
          <w:shd w:val="clear" w:color="auto" w:fill="FFFFFF"/>
          <w:lang/>
        </w:rPr>
        <w:t>：</w:t>
      </w:r>
    </w:p>
    <w:p w:rsidR="009961AB" w:rsidRDefault="009961AB" w:rsidP="009961AB">
      <w:pPr>
        <w:pStyle w:val="a5"/>
        <w:widowControl/>
        <w:shd w:val="clear" w:color="auto" w:fill="FFFFFF"/>
        <w:spacing w:before="0" w:beforeAutospacing="0" w:after="0" w:afterAutospacing="0" w:line="384" w:lineRule="atLeast"/>
        <w:rPr>
          <w:rFonts w:ascii="宋体" w:hAnsi="宋体" w:cs="宋体" w:hint="eastAsia"/>
          <w:bCs/>
          <w:color w:val="000000"/>
          <w:sz w:val="21"/>
          <w:szCs w:val="21"/>
          <w:shd w:val="clear" w:color="auto" w:fill="FFFFFF"/>
          <w:lang/>
        </w:rPr>
      </w:pPr>
      <w:r>
        <w:rPr>
          <w:rFonts w:ascii="宋体" w:hAnsi="宋体" w:cs="宋体" w:hint="eastAsia"/>
          <w:b/>
          <w:color w:val="000000"/>
          <w:sz w:val="21"/>
          <w:szCs w:val="21"/>
          <w:shd w:val="clear" w:color="auto" w:fill="FFFFFF"/>
          <w:lang/>
        </w:rPr>
        <w:t>第一步报名：</w:t>
      </w:r>
      <w:r>
        <w:rPr>
          <w:rFonts w:ascii="宋体" w:hAnsi="宋体" w:cs="宋体" w:hint="eastAsia"/>
          <w:bCs/>
          <w:color w:val="000000"/>
          <w:sz w:val="21"/>
          <w:szCs w:val="21"/>
          <w:shd w:val="clear" w:color="auto" w:fill="FFFFFF"/>
          <w:lang/>
        </w:rPr>
        <w:t>请扫描下方二</w:t>
      </w:r>
      <w:proofErr w:type="gramStart"/>
      <w:r>
        <w:rPr>
          <w:rFonts w:ascii="宋体" w:hAnsi="宋体" w:cs="宋体" w:hint="eastAsia"/>
          <w:bCs/>
          <w:color w:val="000000"/>
          <w:sz w:val="21"/>
          <w:szCs w:val="21"/>
          <w:shd w:val="clear" w:color="auto" w:fill="FFFFFF"/>
          <w:lang/>
        </w:rPr>
        <w:t>维码进入</w:t>
      </w:r>
      <w:proofErr w:type="gramEnd"/>
      <w:r>
        <w:rPr>
          <w:rFonts w:ascii="宋体" w:hAnsi="宋体" w:cs="宋体" w:hint="eastAsia"/>
          <w:bCs/>
          <w:color w:val="000000"/>
          <w:sz w:val="21"/>
          <w:szCs w:val="21"/>
          <w:shd w:val="clear" w:color="auto" w:fill="FFFFFF"/>
          <w:lang/>
        </w:rPr>
        <w:t>问卷星填写参会者信息。</w:t>
      </w:r>
    </w:p>
    <w:p w:rsidR="009961AB" w:rsidRDefault="009961AB" w:rsidP="009961AB">
      <w:pPr>
        <w:pStyle w:val="a5"/>
        <w:widowControl/>
        <w:shd w:val="clear" w:color="auto" w:fill="FFFFFF"/>
        <w:spacing w:before="0" w:beforeAutospacing="0" w:after="0" w:afterAutospacing="0" w:line="384" w:lineRule="atLeast"/>
        <w:jc w:val="both"/>
        <w:rPr>
          <w:rFonts w:ascii="宋体" w:hAnsi="宋体" w:cs="宋体" w:hint="eastAsia"/>
          <w:b/>
          <w:color w:val="000000"/>
          <w:shd w:val="clear" w:color="auto" w:fill="FFFFFF"/>
          <w:lang/>
        </w:rPr>
      </w:pPr>
      <w:r>
        <w:rPr>
          <w:rFonts w:ascii="宋体" w:hAnsi="宋体" w:cs="宋体" w:hint="eastAsia"/>
          <w:b/>
          <w:noProof/>
          <w:color w:val="000000"/>
          <w:shd w:val="clear" w:color="auto" w:fill="FFFFFF"/>
        </w:rPr>
        <w:drawing>
          <wp:inline distT="0" distB="0" distL="0" distR="0">
            <wp:extent cx="1562100" cy="1562100"/>
            <wp:effectExtent l="19050" t="0" r="0" b="0"/>
            <wp:docPr id="4" name="图片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961AB" w:rsidRDefault="009961AB" w:rsidP="009961AB">
      <w:pPr>
        <w:pStyle w:val="a5"/>
        <w:widowControl/>
        <w:shd w:val="clear" w:color="auto" w:fill="FFFFFF"/>
        <w:spacing w:before="0" w:beforeAutospacing="0" w:after="0" w:afterAutospacing="0" w:line="384" w:lineRule="atLeast"/>
        <w:jc w:val="both"/>
        <w:rPr>
          <w:rFonts w:ascii="宋体" w:hAnsi="宋体" w:cs="宋体" w:hint="eastAsia"/>
          <w:b/>
          <w:color w:val="000000"/>
          <w:sz w:val="21"/>
          <w:szCs w:val="21"/>
          <w:shd w:val="clear" w:color="auto" w:fill="FFFFFF"/>
          <w:lang/>
        </w:rPr>
      </w:pPr>
      <w:r>
        <w:rPr>
          <w:rFonts w:ascii="宋体" w:hAnsi="宋体" w:cs="宋体" w:hint="eastAsia"/>
          <w:b/>
          <w:color w:val="000000"/>
          <w:sz w:val="21"/>
          <w:szCs w:val="21"/>
          <w:shd w:val="clear" w:color="auto" w:fill="FFFFFF"/>
          <w:lang/>
        </w:rPr>
        <w:t>第二步付款：</w:t>
      </w:r>
      <w:r>
        <w:rPr>
          <w:rFonts w:ascii="宋体" w:hAnsi="宋体" w:cs="宋体" w:hint="eastAsia"/>
          <w:bCs/>
          <w:color w:val="000000"/>
          <w:sz w:val="21"/>
          <w:szCs w:val="21"/>
          <w:shd w:val="clear" w:color="auto" w:fill="FFFFFF"/>
          <w:lang/>
        </w:rPr>
        <w:t>新疆致</w:t>
      </w:r>
      <w:proofErr w:type="gramStart"/>
      <w:r>
        <w:rPr>
          <w:rFonts w:ascii="宋体" w:hAnsi="宋体" w:cs="宋体" w:hint="eastAsia"/>
          <w:bCs/>
          <w:color w:val="000000"/>
          <w:sz w:val="21"/>
          <w:szCs w:val="21"/>
          <w:shd w:val="clear" w:color="auto" w:fill="FFFFFF"/>
          <w:lang/>
        </w:rPr>
        <w:t>通振业微信收款</w:t>
      </w:r>
      <w:proofErr w:type="gramEnd"/>
      <w:r>
        <w:rPr>
          <w:rFonts w:ascii="宋体" w:hAnsi="宋体" w:cs="宋体" w:hint="eastAsia"/>
          <w:bCs/>
          <w:color w:val="000000"/>
          <w:sz w:val="21"/>
          <w:szCs w:val="21"/>
          <w:shd w:val="clear" w:color="auto" w:fill="FFFFFF"/>
          <w:lang/>
        </w:rPr>
        <w:t>二维码（</w:t>
      </w:r>
      <w:proofErr w:type="gramStart"/>
      <w:r>
        <w:rPr>
          <w:rFonts w:ascii="宋体" w:hAnsi="宋体" w:cs="宋体" w:hint="eastAsia"/>
          <w:bCs/>
          <w:color w:val="000000"/>
          <w:sz w:val="21"/>
          <w:szCs w:val="21"/>
          <w:shd w:val="clear" w:color="auto" w:fill="FFFFFF"/>
          <w:lang/>
        </w:rPr>
        <w:t>扫码请</w:t>
      </w:r>
      <w:proofErr w:type="gramEnd"/>
      <w:r>
        <w:rPr>
          <w:rFonts w:ascii="宋体" w:hAnsi="宋体" w:cs="宋体" w:hint="eastAsia"/>
          <w:bCs/>
          <w:color w:val="000000"/>
          <w:sz w:val="21"/>
          <w:szCs w:val="21"/>
          <w:shd w:val="clear" w:color="auto" w:fill="FFFFFF"/>
          <w:lang/>
        </w:rPr>
        <w:t>备注姓名）</w:t>
      </w:r>
    </w:p>
    <w:p w:rsidR="009961AB" w:rsidRDefault="009961AB" w:rsidP="009961AB">
      <w:pPr>
        <w:pStyle w:val="a5"/>
        <w:widowControl/>
        <w:shd w:val="clear" w:color="auto" w:fill="FFFFFF"/>
        <w:spacing w:before="0" w:beforeAutospacing="0" w:after="0" w:afterAutospacing="0" w:line="384" w:lineRule="atLeast"/>
        <w:jc w:val="both"/>
        <w:rPr>
          <w:rFonts w:ascii="宋体" w:hAnsi="宋体" w:cs="宋体" w:hint="eastAsia"/>
          <w:b/>
          <w:color w:val="000000"/>
          <w:shd w:val="clear" w:color="auto" w:fill="FFFFFF"/>
          <w:lang/>
        </w:rPr>
      </w:pPr>
      <w:r>
        <w:rPr>
          <w:rFonts w:ascii="宋体" w:hAnsi="宋体" w:cs="宋体" w:hint="eastAsia"/>
          <w:b/>
          <w:color w:val="000000"/>
          <w:shd w:val="clear" w:color="auto" w:fill="FFFFFF"/>
          <w:lang/>
        </w:rPr>
        <w:t xml:space="preserve">  </w:t>
      </w:r>
      <w:r>
        <w:rPr>
          <w:rFonts w:ascii="宋体" w:hAnsi="宋体" w:cs="宋体" w:hint="eastAsia"/>
          <w:b/>
          <w:noProof/>
          <w:color w:val="000000"/>
          <w:shd w:val="clear" w:color="auto" w:fill="FFFFFF"/>
        </w:rPr>
        <w:drawing>
          <wp:inline distT="0" distB="0" distL="0" distR="0">
            <wp:extent cx="1504950" cy="1666875"/>
            <wp:effectExtent l="19050" t="0" r="0" b="0"/>
            <wp:docPr id="5" name="图片 1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6668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b/>
          <w:color w:val="000000"/>
          <w:shd w:val="clear" w:color="auto" w:fill="FFFFFF"/>
          <w:lang/>
        </w:rPr>
        <w:t xml:space="preserve">   </w:t>
      </w:r>
    </w:p>
    <w:p w:rsidR="009961AB" w:rsidRDefault="009961AB" w:rsidP="009961AB">
      <w:pPr>
        <w:pStyle w:val="a5"/>
        <w:widowControl/>
        <w:shd w:val="clear" w:color="auto" w:fill="FFFFFF"/>
        <w:spacing w:before="0" w:beforeAutospacing="0" w:after="0" w:afterAutospacing="0" w:line="384" w:lineRule="atLeast"/>
        <w:jc w:val="both"/>
        <w:rPr>
          <w:rFonts w:ascii="宋体" w:hAnsi="宋体" w:cs="宋体" w:hint="eastAsia"/>
          <w:b/>
          <w:color w:val="000000"/>
          <w:shd w:val="clear" w:color="auto" w:fill="FFFFFF"/>
          <w:lang/>
        </w:rPr>
      </w:pPr>
    </w:p>
    <w:p w:rsidR="009961AB" w:rsidRDefault="009961AB" w:rsidP="009961AB">
      <w:pPr>
        <w:pStyle w:val="a5"/>
        <w:widowControl/>
        <w:shd w:val="clear" w:color="auto" w:fill="FFFFFF"/>
        <w:spacing w:before="0" w:beforeAutospacing="0" w:after="0" w:afterAutospacing="0" w:line="384" w:lineRule="atLeast"/>
        <w:jc w:val="center"/>
        <w:rPr>
          <w:rFonts w:ascii="宋体" w:hAnsi="宋体" w:cs="宋体" w:hint="eastAsia"/>
          <w:b/>
          <w:color w:val="000000"/>
          <w:shd w:val="clear" w:color="auto" w:fill="FFFFFF"/>
          <w:lang/>
        </w:rPr>
      </w:pPr>
    </w:p>
    <w:p w:rsidR="009961AB" w:rsidRDefault="009961AB" w:rsidP="009961AB">
      <w:pPr>
        <w:pStyle w:val="a5"/>
        <w:widowControl/>
        <w:shd w:val="clear" w:color="auto" w:fill="FFFFFF"/>
        <w:spacing w:before="0" w:beforeAutospacing="0" w:after="0" w:afterAutospacing="0" w:line="384" w:lineRule="atLeast"/>
        <w:jc w:val="center"/>
        <w:rPr>
          <w:rFonts w:ascii="宋体" w:hAnsi="宋体" w:cs="宋体"/>
          <w:color w:val="000000"/>
        </w:rPr>
      </w:pPr>
      <w:r>
        <w:rPr>
          <w:rFonts w:ascii="宋体" w:hAnsi="宋体" w:cs="宋体" w:hint="eastAsia"/>
          <w:b/>
          <w:color w:val="000000"/>
          <w:shd w:val="clear" w:color="auto" w:fill="FFFFFF"/>
          <w:lang/>
        </w:rPr>
        <w:t>报</w:t>
      </w:r>
      <w:r>
        <w:rPr>
          <w:rStyle w:val="a4"/>
          <w:rFonts w:ascii="宋体" w:hAnsi="宋体" w:cs="宋体" w:hint="eastAsia"/>
          <w:color w:val="000000"/>
          <w:shd w:val="clear" w:color="auto" w:fill="FFFFFF"/>
          <w:lang/>
        </w:rPr>
        <w:t>名回执表：</w:t>
      </w:r>
    </w:p>
    <w:tbl>
      <w:tblPr>
        <w:tblW w:w="0" w:type="auto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000"/>
      </w:tblPr>
      <w:tblGrid>
        <w:gridCol w:w="1666"/>
        <w:gridCol w:w="1557"/>
        <w:gridCol w:w="2278"/>
        <w:gridCol w:w="1402"/>
        <w:gridCol w:w="3643"/>
      </w:tblGrid>
      <w:tr w:rsidR="009961AB" w:rsidTr="00C17FEE">
        <w:trPr>
          <w:cantSplit/>
          <w:trHeight w:val="325"/>
        </w:trPr>
        <w:tc>
          <w:tcPr>
            <w:tcW w:w="1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right="105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单位名称</w:t>
            </w:r>
          </w:p>
        </w:tc>
        <w:tc>
          <w:tcPr>
            <w:tcW w:w="88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rPr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  </w:t>
            </w:r>
          </w:p>
        </w:tc>
      </w:tr>
      <w:tr w:rsidR="009961AB" w:rsidTr="00C17FEE">
        <w:trPr>
          <w:cantSplit/>
          <w:trHeight w:val="310"/>
        </w:trPr>
        <w:tc>
          <w:tcPr>
            <w:tcW w:w="1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right="105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通讯地址</w:t>
            </w:r>
          </w:p>
        </w:tc>
        <w:tc>
          <w:tcPr>
            <w:tcW w:w="88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rPr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 </w:t>
            </w:r>
          </w:p>
        </w:tc>
      </w:tr>
      <w:tr w:rsidR="009961AB" w:rsidTr="00C17FEE">
        <w:trPr>
          <w:cantSplit/>
          <w:trHeight w:val="250"/>
        </w:trPr>
        <w:tc>
          <w:tcPr>
            <w:tcW w:w="1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right="105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职务</w:t>
            </w:r>
          </w:p>
        </w:tc>
        <w:tc>
          <w:tcPr>
            <w:tcW w:w="36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电话/手机</w:t>
            </w:r>
          </w:p>
        </w:tc>
        <w:tc>
          <w:tcPr>
            <w:tcW w:w="3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邮箱或QQ</w:t>
            </w:r>
          </w:p>
        </w:tc>
      </w:tr>
      <w:tr w:rsidR="009961AB" w:rsidTr="00C17FEE">
        <w:trPr>
          <w:cantSplit/>
          <w:trHeight w:val="325"/>
        </w:trPr>
        <w:tc>
          <w:tcPr>
            <w:tcW w:w="1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both"/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both"/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  <w:tc>
          <w:tcPr>
            <w:tcW w:w="36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both"/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both"/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</w:tr>
      <w:tr w:rsidR="009961AB" w:rsidTr="00C17FEE">
        <w:trPr>
          <w:cantSplit/>
          <w:trHeight w:val="280"/>
        </w:trPr>
        <w:tc>
          <w:tcPr>
            <w:tcW w:w="1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both"/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both"/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  <w:tc>
          <w:tcPr>
            <w:tcW w:w="36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both"/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both"/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</w:tr>
      <w:tr w:rsidR="009961AB" w:rsidTr="00C17FEE">
        <w:trPr>
          <w:cantSplit/>
          <w:trHeight w:val="280"/>
        </w:trPr>
        <w:tc>
          <w:tcPr>
            <w:tcW w:w="1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both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both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36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both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3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line="240" w:lineRule="atLeast"/>
              <w:ind w:left="105" w:right="105"/>
              <w:jc w:val="both"/>
              <w:rPr>
                <w:rFonts w:ascii="宋体" w:hAnsi="宋体" w:cs="宋体" w:hint="eastAsia"/>
                <w:color w:val="000000"/>
              </w:rPr>
            </w:pPr>
          </w:p>
        </w:tc>
      </w:tr>
      <w:tr w:rsidR="009961AB" w:rsidTr="00C17FEE">
        <w:trPr>
          <w:cantSplit/>
          <w:trHeight w:val="2653"/>
        </w:trPr>
        <w:tc>
          <w:tcPr>
            <w:tcW w:w="55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pStyle w:val="a5"/>
              <w:widowControl/>
              <w:spacing w:before="0" w:beforeAutospacing="0" w:after="0" w:afterAutospacing="0" w:line="240" w:lineRule="atLeast"/>
              <w:ind w:right="105"/>
              <w:rPr>
                <w:rFonts w:ascii="Helvetica Neue" w:eastAsia="Helvetica Neue" w:hAnsi="Helvetica Neue" w:cs="Helvetica Neue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lastRenderedPageBreak/>
              <w:t>附报名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转帐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资料</w:t>
            </w:r>
          </w:p>
          <w:p w:rsidR="009961AB" w:rsidRDefault="009961AB" w:rsidP="00C17FEE">
            <w:pPr>
              <w:pStyle w:val="a5"/>
              <w:widowControl/>
              <w:spacing w:before="0" w:beforeAutospacing="0" w:after="0" w:afterAutospacing="0" w:line="240" w:lineRule="atLeast"/>
              <w:ind w:right="105"/>
              <w:rPr>
                <w:rFonts w:ascii="Helvetica Neue" w:eastAsia="Helvetica Neue" w:hAnsi="Helvetica Neue" w:cs="Helvetica Neue"/>
                <w:b/>
                <w:bCs/>
                <w:color w:val="000000"/>
                <w:sz w:val="21"/>
                <w:szCs w:val="21"/>
              </w:rPr>
            </w:pPr>
          </w:p>
          <w:p w:rsidR="009961AB" w:rsidRDefault="009961AB" w:rsidP="00C17FEE">
            <w:pPr>
              <w:pStyle w:val="a5"/>
              <w:widowControl/>
              <w:spacing w:before="0" w:beforeAutospacing="0" w:after="0" w:afterAutospacing="0" w:line="240" w:lineRule="atLeast"/>
              <w:ind w:right="105"/>
              <w:rPr>
                <w:rFonts w:ascii="Helvetica Neue" w:eastAsia="Helvetica Neue" w:hAnsi="Helvetica Neue" w:cs="Helvetica Neue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公司名称:新疆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致通振业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税务师事务所有限公司</w:t>
            </w:r>
          </w:p>
          <w:p w:rsidR="009961AB" w:rsidRDefault="009961AB" w:rsidP="00C17FEE">
            <w:pPr>
              <w:pStyle w:val="a5"/>
              <w:widowControl/>
              <w:spacing w:before="0" w:beforeAutospacing="0" w:after="0" w:afterAutospacing="0" w:line="240" w:lineRule="atLeast"/>
              <w:ind w:right="105"/>
              <w:rPr>
                <w:rFonts w:ascii="Helvetica Neue" w:eastAsia="Helvetica Neue" w:hAnsi="Helvetica Neue" w:cs="Helvetica Neue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 </w:t>
            </w:r>
          </w:p>
          <w:p w:rsidR="009961AB" w:rsidRDefault="009961AB" w:rsidP="00C17FEE">
            <w:pPr>
              <w:pStyle w:val="a5"/>
              <w:widowControl/>
              <w:spacing w:before="0" w:beforeAutospacing="0" w:after="0" w:afterAutospacing="0" w:line="240" w:lineRule="atLeast"/>
              <w:ind w:right="105"/>
              <w:rPr>
                <w:rFonts w:ascii="Helvetica Neue" w:eastAsia="Helvetica Neue" w:hAnsi="Helvetica Neue" w:cs="Helvetica Neue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帐   号: 108232736437</w:t>
            </w:r>
          </w:p>
          <w:p w:rsidR="009961AB" w:rsidRDefault="009961AB" w:rsidP="00C17FEE">
            <w:pPr>
              <w:pStyle w:val="a5"/>
              <w:widowControl/>
              <w:spacing w:before="0" w:beforeAutospacing="0" w:after="0" w:afterAutospacing="0" w:line="240" w:lineRule="atLeast"/>
              <w:ind w:right="105"/>
              <w:rPr>
                <w:rFonts w:ascii="Helvetica Neue" w:eastAsia="Helvetica Neue" w:hAnsi="Helvetica Neue" w:cs="Helvetica Neue"/>
                <w:b/>
                <w:bCs/>
                <w:color w:val="000000"/>
                <w:sz w:val="21"/>
                <w:szCs w:val="21"/>
              </w:rPr>
            </w:pPr>
          </w:p>
          <w:p w:rsidR="009961AB" w:rsidRDefault="009961AB" w:rsidP="00C17FEE">
            <w:pPr>
              <w:pStyle w:val="a5"/>
              <w:widowControl/>
              <w:spacing w:before="0" w:beforeAutospacing="0" w:after="0" w:afterAutospacing="0" w:line="384" w:lineRule="atLeast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1"/>
                <w:szCs w:val="21"/>
              </w:rPr>
              <w:t>开 户 行：中国银行股份有限公司乌鲁木齐红山路支行</w:t>
            </w:r>
          </w:p>
        </w:tc>
        <w:tc>
          <w:tcPr>
            <w:tcW w:w="50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961AB" w:rsidRDefault="009961AB" w:rsidP="00C17FEE">
            <w:pPr>
              <w:widowControl/>
              <w:spacing w:before="100" w:beforeAutospacing="1" w:after="100" w:afterAutospacing="1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  <w:t>报名电话：0991-8840055 / 8870055</w:t>
            </w:r>
          </w:p>
          <w:p w:rsidR="009961AB" w:rsidRDefault="009961AB" w:rsidP="00C17FEE">
            <w:pPr>
              <w:widowControl/>
              <w:spacing w:before="100" w:beforeAutospacing="1" w:after="100" w:afterAutospacing="1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  <w:shd w:val="clear" w:color="auto" w:fill="FFFFFF"/>
              </w:rPr>
              <w:t>13999803792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/>
              </w:rPr>
              <w:t xml:space="preserve">  / 15099189011</w:t>
            </w:r>
          </w:p>
          <w:p w:rsidR="009961AB" w:rsidRDefault="009961AB" w:rsidP="00C17FEE">
            <w:pPr>
              <w:widowControl/>
              <w:spacing w:before="100" w:beforeAutospacing="1" w:after="100" w:afterAutospacing="1" w:line="360" w:lineRule="atLeast"/>
              <w:rPr>
                <w:rFonts w:ascii="宋体" w:hAnsi="宋体" w:cs="宋体" w:hint="eastAsia"/>
                <w:sz w:val="24"/>
              </w:rPr>
            </w:pPr>
          </w:p>
        </w:tc>
      </w:tr>
    </w:tbl>
    <w:p w:rsidR="009961AB" w:rsidRDefault="009961AB" w:rsidP="009961AB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hAnsi="宋体" w:cs="宋体" w:hint="eastAsia"/>
          <w:b/>
          <w:color w:val="0000FF"/>
          <w:kern w:val="0"/>
          <w:sz w:val="24"/>
          <w:shd w:val="clear" w:color="auto" w:fill="FFFFFF"/>
          <w:lang/>
        </w:rPr>
      </w:pPr>
      <w:r>
        <w:rPr>
          <w:rFonts w:ascii="宋体" w:hAnsi="宋体" w:cs="宋体" w:hint="eastAsia"/>
          <w:b/>
          <w:color w:val="0000FF"/>
          <w:kern w:val="0"/>
          <w:sz w:val="24"/>
          <w:shd w:val="clear" w:color="auto" w:fill="FFFFFF"/>
          <w:lang/>
        </w:rPr>
        <w:t>注：发报名后两天之内请把费用汇到以上账号中、有什么疑问请随时至电我们～～</w:t>
      </w:r>
    </w:p>
    <w:p w:rsidR="002C167B" w:rsidRPr="009961AB" w:rsidRDefault="002C167B"/>
    <w:sectPr w:rsidR="002C167B" w:rsidRPr="009961AB">
      <w:headerReference w:type="default" r:id="rId10"/>
      <w:footerReference w:type="default" r:id="rId11"/>
      <w:pgSz w:w="11906" w:h="16838"/>
      <w:pgMar w:top="1474" w:right="851" w:bottom="1193" w:left="85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文鼎中楷体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Helvetica Neue">
    <w:altName w:val="Courier New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961AB">
    <w:pPr>
      <w:pStyle w:val="a7"/>
      <w:ind w:right="360"/>
      <w:rPr>
        <w:rFonts w:hint="eastAsia"/>
        <w:kern w:val="0"/>
        <w:szCs w:val="21"/>
        <w:u w:val="single"/>
      </w:rPr>
    </w:pPr>
    <w:r>
      <w:rPr>
        <w:rFonts w:hint="eastAsia"/>
        <w:kern w:val="0"/>
        <w:szCs w:val="21"/>
        <w:u w:val="single"/>
      </w:rPr>
      <w:t xml:space="preserve">                                                           </w:t>
    </w:r>
    <w:r>
      <w:rPr>
        <w:rFonts w:hint="eastAsia"/>
        <w:kern w:val="0"/>
        <w:szCs w:val="21"/>
        <w:u w:val="single"/>
      </w:rPr>
      <w:t xml:space="preserve">                                                      </w:t>
    </w:r>
  </w:p>
  <w:p w:rsidR="00000000" w:rsidRDefault="009961AB">
    <w:pPr>
      <w:pStyle w:val="a7"/>
      <w:ind w:right="360"/>
      <w:rPr>
        <w:rFonts w:ascii="黑体" w:eastAsia="黑体" w:hAnsi="宋体" w:cs="宋体" w:hint="eastAsia"/>
        <w:kern w:val="0"/>
        <w:sz w:val="21"/>
        <w:szCs w:val="21"/>
      </w:rPr>
    </w:pPr>
    <w:r>
      <w:rPr>
        <w:rFonts w:ascii="黑体" w:eastAsia="黑体" w:hAnsi="宋体" w:cs="宋体" w:hint="eastAsia"/>
        <w:kern w:val="0"/>
        <w:sz w:val="21"/>
        <w:szCs w:val="21"/>
      </w:rPr>
      <w:t>电话：</w:t>
    </w:r>
    <w:r>
      <w:rPr>
        <w:rFonts w:ascii="黑体" w:eastAsia="黑体" w:hAnsi="宋体" w:cs="宋体"/>
        <w:kern w:val="0"/>
        <w:sz w:val="21"/>
        <w:szCs w:val="21"/>
      </w:rPr>
      <w:t xml:space="preserve">0991-8840055                         </w:t>
    </w:r>
    <w:r>
      <w:rPr>
        <w:rFonts w:ascii="黑体" w:eastAsia="黑体" w:hAnsi="宋体" w:cs="宋体" w:hint="eastAsia"/>
        <w:kern w:val="0"/>
        <w:sz w:val="21"/>
        <w:szCs w:val="21"/>
      </w:rPr>
      <w:t xml:space="preserve">         </w:t>
    </w:r>
    <w:r>
      <w:rPr>
        <w:rFonts w:ascii="黑体" w:eastAsia="黑体" w:hAnsi="宋体" w:cs="宋体"/>
        <w:kern w:val="0"/>
        <w:sz w:val="21"/>
        <w:szCs w:val="21"/>
      </w:rPr>
      <w:t xml:space="preserve">   </w:t>
    </w:r>
    <w:r>
      <w:rPr>
        <w:rFonts w:ascii="黑体" w:eastAsia="黑体" w:hAnsi="宋体" w:cs="宋体" w:hint="eastAsia"/>
        <w:kern w:val="0"/>
        <w:sz w:val="21"/>
        <w:szCs w:val="21"/>
      </w:rPr>
      <w:t xml:space="preserve"> </w:t>
    </w:r>
    <w:r>
      <w:rPr>
        <w:rFonts w:ascii="黑体" w:eastAsia="黑体" w:hAnsi="宋体" w:cs="宋体" w:hint="eastAsia"/>
        <w:kern w:val="0"/>
        <w:sz w:val="21"/>
        <w:szCs w:val="21"/>
      </w:rPr>
      <w:t>地址：乌鲁木齐市</w:t>
    </w:r>
    <w:r>
      <w:rPr>
        <w:rFonts w:ascii="黑体" w:eastAsia="黑体" w:hAnsi="宋体" w:cs="宋体" w:hint="eastAsia"/>
        <w:kern w:val="0"/>
        <w:sz w:val="21"/>
        <w:szCs w:val="21"/>
      </w:rPr>
      <w:t>沙</w:t>
    </w:r>
    <w:r>
      <w:rPr>
        <w:rFonts w:ascii="黑体" w:eastAsia="黑体" w:hAnsi="宋体" w:cs="宋体" w:hint="eastAsia"/>
        <w:kern w:val="0"/>
        <w:sz w:val="21"/>
        <w:szCs w:val="21"/>
      </w:rPr>
      <w:t>区</w:t>
    </w:r>
    <w:r>
      <w:rPr>
        <w:rFonts w:ascii="黑体" w:eastAsia="黑体" w:hAnsi="宋体" w:cs="宋体" w:hint="eastAsia"/>
        <w:kern w:val="0"/>
        <w:sz w:val="21"/>
        <w:szCs w:val="21"/>
      </w:rPr>
      <w:t>西虹西路</w:t>
    </w:r>
    <w:r>
      <w:rPr>
        <w:rFonts w:ascii="黑体" w:eastAsia="黑体" w:hAnsi="宋体" w:cs="宋体" w:hint="eastAsia"/>
        <w:kern w:val="0"/>
        <w:sz w:val="21"/>
        <w:szCs w:val="21"/>
      </w:rPr>
      <w:t>371</w:t>
    </w:r>
    <w:r>
      <w:rPr>
        <w:rFonts w:ascii="黑体" w:eastAsia="黑体" w:hAnsi="宋体" w:cs="宋体" w:hint="eastAsia"/>
        <w:kern w:val="0"/>
        <w:sz w:val="21"/>
        <w:szCs w:val="21"/>
      </w:rPr>
      <w:t>号</w:t>
    </w:r>
    <w:r>
      <w:rPr>
        <w:rFonts w:ascii="黑体" w:eastAsia="黑体" w:hAnsi="宋体" w:cs="宋体" w:hint="eastAsia"/>
        <w:kern w:val="0"/>
        <w:sz w:val="21"/>
        <w:szCs w:val="21"/>
      </w:rPr>
      <w:t xml:space="preserve">                                         </w:t>
    </w:r>
  </w:p>
  <w:p w:rsidR="00000000" w:rsidRDefault="009961AB">
    <w:pPr>
      <w:pStyle w:val="a7"/>
      <w:ind w:right="360"/>
      <w:rPr>
        <w:rFonts w:ascii="黑体" w:eastAsia="黑体" w:hAnsi="宋体" w:cs="宋体" w:hint="eastAsia"/>
        <w:kern w:val="0"/>
        <w:sz w:val="21"/>
        <w:szCs w:val="21"/>
      </w:rPr>
    </w:pPr>
    <w:r>
      <w:rPr>
        <w:rFonts w:ascii="黑体" w:eastAsia="黑体" w:hAnsi="宋体" w:cs="宋体" w:hint="eastAsia"/>
        <w:kern w:val="0"/>
        <w:sz w:val="21"/>
        <w:szCs w:val="21"/>
      </w:rPr>
      <w:t>传真：</w:t>
    </w:r>
    <w:r>
      <w:rPr>
        <w:rFonts w:ascii="黑体" w:eastAsia="黑体" w:hAnsi="宋体" w:cs="宋体"/>
        <w:kern w:val="0"/>
        <w:sz w:val="21"/>
        <w:szCs w:val="21"/>
      </w:rPr>
      <w:t xml:space="preserve">0991-8870055                              </w:t>
    </w:r>
    <w:r>
      <w:rPr>
        <w:rFonts w:ascii="黑体" w:eastAsia="黑体" w:hAnsi="宋体" w:cs="宋体" w:hint="eastAsia"/>
        <w:kern w:val="0"/>
        <w:sz w:val="21"/>
        <w:szCs w:val="21"/>
      </w:rPr>
      <w:t xml:space="preserve">      </w:t>
    </w:r>
    <w:r>
      <w:rPr>
        <w:rFonts w:ascii="黑体" w:eastAsia="黑体" w:hAnsi="宋体" w:cs="宋体" w:hint="eastAsia"/>
        <w:kern w:val="0"/>
        <w:sz w:val="21"/>
        <w:szCs w:val="21"/>
      </w:rPr>
      <w:t xml:space="preserve">  </w:t>
    </w:r>
    <w:r>
      <w:rPr>
        <w:rFonts w:ascii="黑体" w:eastAsia="黑体" w:hAnsi="宋体" w:cs="宋体" w:hint="eastAsia"/>
        <w:kern w:val="0"/>
        <w:sz w:val="21"/>
        <w:szCs w:val="21"/>
      </w:rPr>
      <w:t>邮箱：</w:t>
    </w:r>
    <w:r>
      <w:rPr>
        <w:rFonts w:ascii="黑体" w:eastAsia="黑体" w:hAnsi="宋体" w:cs="宋体"/>
        <w:kern w:val="0"/>
        <w:sz w:val="21"/>
        <w:szCs w:val="21"/>
      </w:rPr>
      <w:t>x</w:t>
    </w:r>
    <w:r>
      <w:rPr>
        <w:rFonts w:ascii="黑体" w:eastAsia="黑体" w:hAnsi="宋体" w:cs="宋体" w:hint="eastAsia"/>
        <w:kern w:val="0"/>
        <w:sz w:val="21"/>
        <w:szCs w:val="21"/>
      </w:rPr>
      <w:t>j</w:t>
    </w:r>
    <w:r>
      <w:rPr>
        <w:rFonts w:ascii="黑体" w:eastAsia="黑体" w:hAnsi="宋体" w:cs="宋体"/>
        <w:kern w:val="0"/>
        <w:sz w:val="21"/>
        <w:szCs w:val="21"/>
      </w:rPr>
      <w:t>zhtongzhenye@163.com</w:t>
    </w:r>
  </w:p>
  <w:p w:rsidR="00000000" w:rsidRDefault="009961AB">
    <w:pPr>
      <w:pStyle w:val="a7"/>
      <w:rPr>
        <w:rFonts w:hint="eastAsia"/>
      </w:rPr>
    </w:pPr>
    <w:r>
      <w:rPr>
        <w:rFonts w:hint="eastAsia"/>
      </w:rPr>
      <w:t xml:space="preserve">  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961AB">
    <w:pPr>
      <w:pStyle w:val="a6"/>
      <w:rPr>
        <w:rFonts w:hint="eastAsia"/>
        <w:sz w:val="24"/>
        <w:szCs w:val="24"/>
      </w:rPr>
    </w:pPr>
    <w:r>
      <w:rPr>
        <w:lang w:val="en-US"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1025" type="#_x0000_t75" alt="LOGO" style="position:absolute;left:0;text-align:left;margin-left:0;margin-top:-28.65pt;width:125.15pt;height:44.5pt;z-index:251660288">
          <v:fill o:detectmouseclick="t"/>
          <v:imagedata r:id="rId1" o:title="LOGO"/>
        </v:shape>
      </w:pict>
    </w:r>
    <w:r>
      <w:rPr>
        <w:rFonts w:hint="eastAsia"/>
      </w:rPr>
      <w:t xml:space="preserve">                                                        </w:t>
    </w:r>
    <w:r>
      <w:rPr>
        <w:rFonts w:hint="eastAsia"/>
        <w:sz w:val="24"/>
        <w:szCs w:val="24"/>
      </w:rPr>
      <w:t xml:space="preserve">   </w:t>
    </w:r>
    <w:r>
      <w:rPr>
        <w:rFonts w:hint="eastAsia"/>
        <w:sz w:val="24"/>
        <w:szCs w:val="24"/>
      </w:rPr>
      <w:t xml:space="preserve">      </w:t>
    </w:r>
    <w:r>
      <w:rPr>
        <w:rFonts w:ascii="黑体" w:eastAsia="黑体" w:hAnsi="宋体" w:cs="宋体" w:hint="eastAsia"/>
        <w:b/>
        <w:kern w:val="0"/>
        <w:sz w:val="24"/>
        <w:szCs w:val="24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770F24"/>
    <w:multiLevelType w:val="singleLevel"/>
    <w:tmpl w:val="59770F24"/>
    <w:lvl w:ilvl="0">
      <w:start w:val="1"/>
      <w:numFmt w:val="decimal"/>
      <w:suff w:val="nothing"/>
      <w:lvlText w:val="%1、"/>
      <w:lvlJc w:val="left"/>
    </w:lvl>
  </w:abstractNum>
  <w:abstractNum w:abstractNumId="1">
    <w:nsid w:val="59771C87"/>
    <w:multiLevelType w:val="singleLevel"/>
    <w:tmpl w:val="59771C8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9961AB"/>
    <w:rsid w:val="000B11D8"/>
    <w:rsid w:val="00145A60"/>
    <w:rsid w:val="00206822"/>
    <w:rsid w:val="002C167B"/>
    <w:rsid w:val="002E4947"/>
    <w:rsid w:val="0038503A"/>
    <w:rsid w:val="003E4C37"/>
    <w:rsid w:val="00436CCA"/>
    <w:rsid w:val="004C69FE"/>
    <w:rsid w:val="00762FFD"/>
    <w:rsid w:val="007C18A8"/>
    <w:rsid w:val="009961AB"/>
    <w:rsid w:val="00B668E0"/>
    <w:rsid w:val="00BA55AA"/>
    <w:rsid w:val="00C95CF3"/>
    <w:rsid w:val="00D0159B"/>
    <w:rsid w:val="00D52C2F"/>
    <w:rsid w:val="00D85B60"/>
    <w:rsid w:val="00DA50D5"/>
    <w:rsid w:val="00F40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1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9961AB"/>
    <w:pPr>
      <w:widowControl/>
      <w:spacing w:before="340" w:after="330" w:line="576" w:lineRule="auto"/>
      <w:outlineLvl w:val="0"/>
    </w:pPr>
    <w:rPr>
      <w:rFonts w:ascii="Calibri" w:hAnsi="Calibri" w:cs="宋体"/>
      <w:b/>
      <w:bCs/>
      <w:kern w:val="36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961AB"/>
    <w:rPr>
      <w:rFonts w:ascii="Calibri" w:eastAsia="宋体" w:hAnsi="Calibri" w:cs="宋体"/>
      <w:b/>
      <w:bCs/>
      <w:kern w:val="36"/>
      <w:sz w:val="44"/>
      <w:szCs w:val="44"/>
    </w:rPr>
  </w:style>
  <w:style w:type="character" w:styleId="a3">
    <w:name w:val="Hyperlink"/>
    <w:basedOn w:val="a0"/>
    <w:rsid w:val="009961AB"/>
    <w:rPr>
      <w:color w:val="0000FF"/>
      <w:u w:val="single"/>
    </w:rPr>
  </w:style>
  <w:style w:type="character" w:styleId="a4">
    <w:name w:val="Strong"/>
    <w:basedOn w:val="a0"/>
    <w:qFormat/>
    <w:rsid w:val="009961AB"/>
    <w:rPr>
      <w:b/>
    </w:rPr>
  </w:style>
  <w:style w:type="paragraph" w:styleId="a5">
    <w:name w:val="Normal (Web)"/>
    <w:basedOn w:val="a"/>
    <w:rsid w:val="009961A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header"/>
    <w:basedOn w:val="a"/>
    <w:link w:val="Char"/>
    <w:rsid w:val="00996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9961AB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rsid w:val="00996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961A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603623207@qq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oter" Target="footer1.xml"/><Relationship Id="rId5" Type="http://schemas.openxmlformats.org/officeDocument/2006/relationships/image" Target="media/image1.jpeg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682</Words>
  <Characters>3891</Characters>
  <Application>Microsoft Office Word</Application>
  <DocSecurity>0</DocSecurity>
  <Lines>32</Lines>
  <Paragraphs>9</Paragraphs>
  <ScaleCrop>false</ScaleCrop>
  <Company>微软中国</Company>
  <LinksUpToDate>false</LinksUpToDate>
  <CharactersWithSpaces>4564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1</cp:revision>
  <dcterms:created xsi:type="dcterms:W3CDTF">2017-07-26T10:31:00Z</dcterms:created>
  <dcterms:modified xsi:type="dcterms:W3CDTF">2017-07-26T10:32:00Z</dcterms:modified>
</cp:coreProperties>
</file>